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color w:val="0000FF"/>
          <w:sz w:val="48"/>
          <w:szCs w:val="48"/>
        </w:rPr>
      </w:pPr>
      <w:r>
        <w:rPr>
          <w:rFonts w:hint="eastAsia" w:ascii="宋体" w:hAnsi="宋体" w:cs="宋体"/>
          <w:color w:val="0000FF"/>
          <w:sz w:val="48"/>
          <w:szCs w:val="48"/>
        </w:rPr>
        <w:t>（项目名称）</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宋体" w:hAnsi="宋体" w:cs="宋体"/>
          <w:color w:val="FF0000"/>
          <w:sz w:val="30"/>
          <w:szCs w:val="30"/>
        </w:rPr>
        <w:t>（采购编号）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color w:val="0000FF"/>
          <w:sz w:val="32"/>
          <w:szCs w:val="32"/>
        </w:rPr>
      </w:pPr>
      <w:r>
        <w:rPr>
          <w:rFonts w:hint="eastAsia" w:ascii="宋体" w:hAnsi="宋体" w:cs="宋体"/>
          <w:color w:val="0000FF"/>
          <w:sz w:val="32"/>
          <w:szCs w:val="32"/>
        </w:rPr>
        <w:t>（采购人）</w:t>
      </w:r>
    </w:p>
    <w:p>
      <w:pPr>
        <w:spacing w:line="360" w:lineRule="auto"/>
        <w:jc w:val="center"/>
        <w:rPr>
          <w:rFonts w:ascii="宋体" w:hAnsi="宋体" w:cs="宋体"/>
          <w:bCs/>
          <w:sz w:val="32"/>
          <w:szCs w:val="32"/>
        </w:rPr>
      </w:pPr>
      <w:r>
        <w:rPr>
          <w:rFonts w:hint="eastAsia" w:ascii="宋体" w:hAnsi="宋体" w:cs="宋体"/>
          <w:bCs/>
          <w:sz w:val="32"/>
          <w:szCs w:val="32"/>
        </w:rPr>
        <w:t>（采购代理机构）</w:t>
      </w:r>
    </w:p>
    <w:p>
      <w:pPr>
        <w:snapToGrid w:val="0"/>
        <w:spacing w:line="360" w:lineRule="auto"/>
        <w:jc w:val="center"/>
        <w:rPr>
          <w:rFonts w:ascii="宋体" w:hAnsi="宋体" w:cs="宋体"/>
          <w:bCs/>
          <w:color w:val="FF0000"/>
          <w:sz w:val="32"/>
          <w:szCs w:val="32"/>
        </w:rPr>
      </w:pPr>
      <w:r>
        <w:rPr>
          <w:rFonts w:hint="eastAsia" w:ascii="宋体" w:hAnsi="宋体" w:cs="宋体"/>
          <w:bCs/>
          <w:color w:val="FF0000"/>
          <w:sz w:val="32"/>
          <w:szCs w:val="32"/>
        </w:rPr>
        <w:t>二〇二 年 月 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color w:val="0000FF"/>
          <w:sz w:val="24"/>
          <w:u w:val="single"/>
        </w:rPr>
        <w:t>（项目名称）</w:t>
      </w:r>
      <w:r>
        <w:rPr>
          <w:rFonts w:hint="eastAsia" w:ascii="宋体" w:hAnsi="宋体"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kern w:val="2"/>
          <w:sz w:val="24"/>
          <w:szCs w:val="24"/>
        </w:rPr>
        <w:t>https://www.zcygov.cn/）获取（下载）招标文件，并于202 年 月 日 点 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FF0000"/>
          <w:sz w:val="24"/>
        </w:rPr>
        <w:t>（采购编号）</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color w:val="0000FF"/>
          <w:sz w:val="24"/>
        </w:rPr>
        <w:t>（项目名称）</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ascii="宋体" w:hAnsi="宋体" w:cs="宋体"/>
          <w:sz w:val="24"/>
        </w:rPr>
        <w:t xml:space="preserve"> </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hAnsi="宋体" w:cs="宋体"/>
          <w:bCs/>
          <w:snapToGrid/>
          <w:color w:val="0000FF"/>
          <w:kern w:val="2"/>
          <w:sz w:val="24"/>
          <w:szCs w:val="24"/>
        </w:rPr>
        <w:t>（项目名称）</w:t>
      </w:r>
      <w:r>
        <w:rPr>
          <w:rFonts w:hint="eastAsia" w:hAnsi="宋体" w:cs="宋体"/>
          <w:bCs/>
          <w:snapToGrid/>
          <w:color w:val="auto"/>
          <w:kern w:val="2"/>
          <w:sz w:val="24"/>
          <w:szCs w:val="24"/>
        </w:rPr>
        <w:t xml:space="preserve">主要内容： </w:t>
      </w:r>
      <w:r>
        <w:rPr>
          <w:rFonts w:hint="eastAsia" w:hAnsi="宋体" w:cs="宋体"/>
          <w:bCs/>
          <w:snapToGrid/>
          <w:color w:val="0000FF"/>
          <w:kern w:val="2"/>
          <w:sz w:val="24"/>
          <w:szCs w:val="24"/>
        </w:rPr>
        <w:t>XXX。</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28"/>
        <w:ind w:firstLine="482"/>
        <w:outlineLvl w:val="2"/>
        <w:rPr>
          <w:rFonts w:ascii="宋体" w:hAnsi="宋体" w:cs="宋体"/>
        </w:rPr>
      </w:pPr>
      <w:r>
        <w:rPr>
          <w:rFonts w:hint="eastAsia" w:ascii="宋体" w:hAnsi="宋体" w:cs="宋体"/>
          <w:b/>
        </w:rPr>
        <w:t>合同履约期限：</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sz w:val="24"/>
        </w:rPr>
        <w:t>无</w:t>
      </w:r>
      <w:r>
        <w:rPr>
          <w:rFonts w:hint="eastAsia" w:ascii="宋体" w:hAnsi="宋体" w:cs="宋体"/>
          <w:snapToGrid w:val="0"/>
          <w:color w:val="0000FF"/>
          <w:kern w:val="28"/>
          <w:sz w:val="24"/>
          <w:szCs w:val="20"/>
        </w:rPr>
        <w:t>（注：不得限制大中型企业与小微企业组成联合体参与投标）；</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024704304"/>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kern w:val="0"/>
          <w:sz w:val="24"/>
        </w:rPr>
        <w:t>专</w:t>
      </w:r>
      <w:r>
        <w:rPr>
          <w:rFonts w:hint="eastAsia" w:ascii="宋体" w:hAnsi="宋体" w:cs="宋体"/>
          <w:color w:val="0000FF"/>
          <w:sz w:val="24"/>
        </w:rPr>
        <w:t>门面向中小企业</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333685401"/>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MS Gothic" w:hAnsi="MS Gothic" w:eastAsia="MS Gothic" w:cs="宋体"/>
              <w:color w:val="0000FF"/>
              <w:kern w:val="0"/>
              <w:sz w:val="24"/>
            </w:rPr>
            <w:t>☐</w:t>
          </w:r>
        </w:sdtContent>
      </w:sdt>
      <w:r>
        <w:rPr>
          <w:rFonts w:hint="eastAsia" w:ascii="宋体" w:hAnsi="宋体" w:cs="宋体"/>
          <w:color w:val="0000FF"/>
          <w:sz w:val="24"/>
        </w:rPr>
        <w:t>服务全部由符合政策要求的中小企业承接，提供中小企业声明函；</w:t>
      </w:r>
    </w:p>
    <w:p>
      <w:pPr>
        <w:spacing w:line="360" w:lineRule="auto"/>
        <w:ind w:firstLine="897" w:firstLineChars="374"/>
        <w:rPr>
          <w:rFonts w:ascii="宋体" w:hAnsi="宋体" w:cs="宋体"/>
          <w:color w:val="0000FF"/>
          <w:sz w:val="24"/>
        </w:rPr>
      </w:pPr>
      <w:sdt>
        <w:sdtPr>
          <w:rPr>
            <w:rFonts w:hint="eastAsia" w:ascii="宋体" w:hAnsi="宋体" w:cs="宋体"/>
            <w:color w:val="0000FF"/>
            <w:kern w:val="0"/>
            <w:sz w:val="24"/>
          </w:rPr>
          <w:id w:val="-2141025358"/>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服务全部由符合政策要求的小微企业承接，提供中小企业声明函；</w:t>
      </w:r>
    </w:p>
    <w:p>
      <w:pPr>
        <w:rPr>
          <w:rFonts w:ascii="宋体" w:hAnsi="宋体" w:cs="宋体"/>
          <w:color w:val="0000FF"/>
        </w:rPr>
      </w:pP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198560779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要求以联合体形式参加，提供联合协议和中小企业声明函，联合协议中中小企业合同金额应当达到</w:t>
      </w:r>
      <w:r>
        <w:rPr>
          <w:rFonts w:hint="eastAsia" w:ascii="宋体" w:hAnsi="宋体" w:cs="宋体"/>
          <w:color w:val="0000FF"/>
          <w:sz w:val="24"/>
          <w:u w:val="single"/>
        </w:rPr>
        <w:t xml:space="preserve">  </w:t>
      </w:r>
      <w:r>
        <w:rPr>
          <w:rFonts w:hint="eastAsia" w:ascii="宋体" w:hAnsi="宋体" w:cs="宋体"/>
          <w:color w:val="0000FF"/>
          <w:sz w:val="24"/>
        </w:rPr>
        <w:t>%，其中小微企业合同金额应当达到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FF"/>
          <w:sz w:val="24"/>
        </w:rPr>
        <w:t>；</w:t>
      </w:r>
    </w:p>
    <w:p>
      <w:pPr>
        <w:spacing w:line="360" w:lineRule="auto"/>
        <w:ind w:firstLine="480" w:firstLineChars="200"/>
        <w:rPr>
          <w:rFonts w:ascii="宋体" w:hAnsi="宋体" w:cs="宋体"/>
          <w:color w:val="0000FF"/>
          <w:sz w:val="24"/>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color w:val="0000FF"/>
            <w:kern w:val="0"/>
            <w:sz w:val="24"/>
          </w:rPr>
        </w:sdtEndPr>
        <w:sdtContent>
          <w:r>
            <w:rPr>
              <w:rFonts w:hint="eastAsia" w:ascii="宋体" w:hAnsi="宋体" w:cs="宋体"/>
              <w:color w:val="0000FF"/>
              <w:kern w:val="0"/>
              <w:sz w:val="24"/>
            </w:rPr>
            <w:t>☐</w:t>
          </w:r>
        </w:sdtContent>
      </w:sdt>
      <w:r>
        <w:rPr>
          <w:rFonts w:hint="eastAsia" w:ascii="宋体" w:hAnsi="宋体" w:cs="宋体"/>
          <w:color w:val="0000FF"/>
          <w:sz w:val="24"/>
        </w:rPr>
        <w:t>要求合同分包，提供分包意向协议和中小企业声明函，分包意向协议中中小企业合同金额应当达到达到</w:t>
      </w:r>
      <w:r>
        <w:rPr>
          <w:rFonts w:hint="eastAsia" w:ascii="宋体" w:hAnsi="宋体" w:cs="宋体"/>
          <w:color w:val="0000FF"/>
          <w:sz w:val="24"/>
          <w:u w:val="single"/>
        </w:rPr>
        <w:t xml:space="preserve">  </w:t>
      </w:r>
      <w:r>
        <w:rPr>
          <w:rFonts w:hint="eastAsia" w:ascii="宋体" w:hAnsi="宋体" w:cs="宋体"/>
          <w:color w:val="0000FF"/>
          <w:sz w:val="24"/>
        </w:rPr>
        <w:t>% ，其中小微企业合同金额应当达到</w:t>
      </w:r>
      <w:r>
        <w:rPr>
          <w:rFonts w:hint="eastAsia" w:ascii="宋体" w:hAnsi="宋体" w:cs="宋体"/>
          <w:color w:val="0000FF"/>
          <w:sz w:val="24"/>
          <w:u w:val="single"/>
        </w:rPr>
        <w:t xml:space="preserve"> </w:t>
      </w:r>
      <w:r>
        <w:rPr>
          <w:rFonts w:hint="eastAsia" w:ascii="宋体" w:hAnsi="宋体" w:cs="宋体"/>
          <w:color w:val="0000FF"/>
          <w:sz w:val="24"/>
        </w:rPr>
        <w:t>% ;</w:t>
      </w:r>
      <w:r>
        <w:rPr>
          <w:rFonts w:hint="eastAsia" w:ascii="宋体" w:hAnsi="宋体" w:cs="宋体"/>
          <w:color w:val="0000FF"/>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FF"/>
          <w:sz w:val="24"/>
        </w:rPr>
        <w:t>；</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.本项目的特定资格要求：</w:t>
      </w:r>
      <w:r>
        <w:rPr>
          <w:rFonts w:hint="eastAsia" w:ascii="宋体" w:hAnsi="宋体" w:cs="宋体"/>
          <w:color w:val="0000FF"/>
          <w:sz w:val="24"/>
        </w:rPr>
        <w:t>无；</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FF0000"/>
          <w:sz w:val="24"/>
          <w:u w:val="single"/>
        </w:rPr>
        <w:t>202 年 月 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FF0000"/>
          <w:sz w:val="24"/>
          <w:u w:val="single"/>
        </w:rPr>
        <w:t xml:space="preserve"> 202 年 月 日 点 分00秒</w:t>
      </w:r>
      <w:r>
        <w:rPr>
          <w:rFonts w:hint="eastAsia" w:ascii="宋体" w:hAnsi="宋体" w:cs="宋体"/>
          <w:bCs/>
          <w:color w:val="FF0000"/>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FF0000"/>
          <w:sz w:val="24"/>
          <w:u w:val="single"/>
        </w:rPr>
        <w:t>202 年 月 日 点 分00秒</w:t>
      </w:r>
      <w:r>
        <w:rPr>
          <w:rFonts w:hint="eastAsia" w:ascii="宋体" w:hAnsi="宋体" w:cs="宋体"/>
          <w:bCs/>
          <w:color w:val="FF0000"/>
          <w:sz w:val="24"/>
          <w:u w:val="single"/>
        </w:rPr>
        <w:t xml:space="preserve"> </w:t>
      </w:r>
      <w:r>
        <w:rPr>
          <w:rFonts w:hint="eastAsia" w:ascii="宋体" w:hAnsi="宋体" w:cs="宋体"/>
          <w:bCs/>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0000FF"/>
          <w:sz w:val="24"/>
        </w:rPr>
      </w:pPr>
      <w:r>
        <w:rPr>
          <w:rFonts w:hint="eastAsia" w:ascii="宋体" w:hAnsi="宋体" w:cs="宋体"/>
          <w:sz w:val="24"/>
        </w:rPr>
        <w:t xml:space="preserve">    </w:t>
      </w:r>
      <w:r>
        <w:rPr>
          <w:rFonts w:hint="eastAsia" w:ascii="宋体" w:hAnsi="宋体" w:cs="宋体"/>
          <w:color w:val="0000FF"/>
          <w:sz w:val="24"/>
        </w:rPr>
        <w:t xml:space="preserve">名    称：（采购人） </w:t>
      </w:r>
    </w:p>
    <w:p>
      <w:pPr>
        <w:spacing w:line="360" w:lineRule="auto"/>
        <w:rPr>
          <w:rFonts w:ascii="宋体" w:hAnsi="宋体" w:cs="宋体"/>
          <w:color w:val="0000FF"/>
          <w:sz w:val="24"/>
        </w:rPr>
      </w:pPr>
      <w:r>
        <w:rPr>
          <w:rFonts w:hint="eastAsia" w:ascii="宋体" w:hAnsi="宋体" w:cs="宋体"/>
          <w:color w:val="0000FF"/>
          <w:sz w:val="24"/>
        </w:rPr>
        <w:t xml:space="preserve">    地    址：       </w:t>
      </w:r>
    </w:p>
    <w:p>
      <w:pPr>
        <w:spacing w:line="360" w:lineRule="auto"/>
        <w:ind w:firstLine="480"/>
        <w:rPr>
          <w:rFonts w:ascii="宋体" w:hAnsi="宋体" w:cs="宋体"/>
          <w:color w:val="0000FF"/>
          <w:sz w:val="24"/>
        </w:rPr>
      </w:pPr>
      <w:r>
        <w:rPr>
          <w:rFonts w:hint="eastAsia" w:ascii="宋体" w:hAnsi="宋体" w:cs="宋体"/>
          <w:color w:val="0000FF"/>
          <w:sz w:val="24"/>
        </w:rPr>
        <w:t>传    真： /</w:t>
      </w:r>
    </w:p>
    <w:p>
      <w:pPr>
        <w:spacing w:line="360" w:lineRule="auto"/>
        <w:ind w:firstLine="480"/>
        <w:rPr>
          <w:rFonts w:ascii="宋体" w:hAnsi="宋体" w:cs="宋体"/>
          <w:color w:val="0000FF"/>
          <w:sz w:val="24"/>
        </w:rPr>
      </w:pPr>
      <w:r>
        <w:rPr>
          <w:rFonts w:hint="eastAsia" w:ascii="宋体" w:hAnsi="宋体" w:cs="宋体"/>
          <w:color w:val="0000FF"/>
          <w:sz w:val="24"/>
        </w:rPr>
        <w:t xml:space="preserve">项目联系人（询问）：  </w:t>
      </w:r>
    </w:p>
    <w:p>
      <w:pPr>
        <w:spacing w:line="360" w:lineRule="auto"/>
        <w:rPr>
          <w:rFonts w:ascii="宋体" w:hAnsi="宋体" w:cs="宋体"/>
          <w:color w:val="0000FF"/>
          <w:sz w:val="24"/>
        </w:rPr>
      </w:pPr>
      <w:r>
        <w:rPr>
          <w:rFonts w:hint="eastAsia" w:ascii="宋体" w:hAnsi="宋体" w:cs="宋体"/>
          <w:color w:val="0000FF"/>
          <w:sz w:val="24"/>
        </w:rPr>
        <w:t xml:space="preserve">    项目联系方式（询问）： </w:t>
      </w:r>
    </w:p>
    <w:p>
      <w:pPr>
        <w:spacing w:line="360" w:lineRule="auto"/>
        <w:rPr>
          <w:rFonts w:ascii="宋体" w:hAnsi="宋体" w:cs="宋体"/>
          <w:color w:val="0000FF"/>
          <w:sz w:val="24"/>
        </w:rPr>
      </w:pPr>
      <w:r>
        <w:rPr>
          <w:rFonts w:hint="eastAsia" w:ascii="宋体" w:hAnsi="宋体" w:cs="宋体"/>
          <w:color w:val="0000FF"/>
          <w:sz w:val="24"/>
        </w:rPr>
        <w:t xml:space="preserve">    质疑联系人： </w:t>
      </w:r>
    </w:p>
    <w:p>
      <w:pPr>
        <w:spacing w:line="360" w:lineRule="auto"/>
        <w:rPr>
          <w:rFonts w:ascii="宋体" w:hAnsi="宋体" w:cs="宋体"/>
          <w:color w:val="0000FF"/>
          <w:sz w:val="24"/>
        </w:rPr>
      </w:pPr>
      <w:r>
        <w:rPr>
          <w:rFonts w:hint="eastAsia" w:ascii="宋体" w:hAnsi="宋体" w:cs="宋体"/>
          <w:color w:val="0000FF"/>
          <w:sz w:val="24"/>
        </w:rPr>
        <w:t xml:space="preserve">    质疑联系方式：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称：（采购代理机构）</w:t>
      </w:r>
    </w:p>
    <w:p>
      <w:pPr>
        <w:spacing w:line="360" w:lineRule="auto"/>
        <w:ind w:firstLine="480"/>
        <w:rPr>
          <w:rFonts w:ascii="宋体" w:hAnsi="宋体" w:cs="宋体"/>
          <w:sz w:val="24"/>
        </w:rPr>
      </w:pPr>
      <w:r>
        <w:rPr>
          <w:rFonts w:hint="eastAsia" w:ascii="宋体" w:hAnsi="宋体" w:cs="宋体"/>
          <w:sz w:val="24"/>
        </w:rPr>
        <w:t>地    址：</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w:t>
      </w:r>
    </w:p>
    <w:p>
      <w:pPr>
        <w:spacing w:line="360" w:lineRule="auto"/>
        <w:rPr>
          <w:rFonts w:ascii="宋体" w:hAnsi="宋体" w:cs="宋体"/>
          <w:sz w:val="24"/>
        </w:rPr>
      </w:pPr>
      <w:r>
        <w:rPr>
          <w:rFonts w:hint="eastAsia" w:ascii="宋体" w:hAnsi="宋体" w:cs="宋体"/>
          <w:sz w:val="24"/>
        </w:rPr>
        <w:t xml:space="preserve">    项目联系方式（询问）：</w:t>
      </w:r>
    </w:p>
    <w:p>
      <w:pPr>
        <w:spacing w:line="360" w:lineRule="auto"/>
        <w:rPr>
          <w:rFonts w:ascii="宋体" w:hAnsi="宋体" w:cs="宋体"/>
          <w:sz w:val="24"/>
        </w:rPr>
      </w:pPr>
      <w:r>
        <w:rPr>
          <w:rFonts w:hint="eastAsia" w:ascii="宋体" w:hAnsi="宋体" w:cs="宋体"/>
          <w:sz w:val="24"/>
        </w:rPr>
        <w:t xml:space="preserve">    质疑联系人： </w:t>
      </w:r>
    </w:p>
    <w:p>
      <w:pPr>
        <w:spacing w:line="360" w:lineRule="auto"/>
        <w:rPr>
          <w:rFonts w:ascii="宋体" w:hAnsi="宋体" w:cs="宋体"/>
          <w:sz w:val="24"/>
        </w:rPr>
      </w:pPr>
      <w:r>
        <w:rPr>
          <w:rFonts w:hint="eastAsia" w:ascii="宋体" w:hAnsi="宋体" w:cs="宋体"/>
          <w:sz w:val="24"/>
        </w:rPr>
        <w:t xml:space="preserve">    质疑联系方式：</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ascii="宋体" w:hAnsi="宋体" w:cs="宋体"/>
          <w:sz w:val="24"/>
        </w:rPr>
      </w:pPr>
      <w:r>
        <w:rPr>
          <w:rFonts w:hint="eastAsia" w:ascii="宋体" w:hAnsi="宋体" w:cs="宋体"/>
          <w:sz w:val="24"/>
        </w:rPr>
        <w:t xml:space="preserve">   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 xml:space="preserve">监督投诉电话：电话：0571-85252453   </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FF"/>
                <w:kern w:val="0"/>
                <w:sz w:val="24"/>
              </w:rPr>
            </w:pPr>
            <w:r>
              <w:rPr>
                <w:rFonts w:hint="eastAsia" w:ascii="宋体" w:hAnsi="宋体" w:cs="宋体"/>
                <w:color w:val="0000FF"/>
                <w:kern w:val="0"/>
                <w:sz w:val="24"/>
              </w:rPr>
              <w:t>（1）标的：</w:t>
            </w:r>
            <w:r>
              <w:rPr>
                <w:rFonts w:hint="eastAsia" w:ascii="宋体" w:hAnsi="宋体" w:cs="宋体"/>
                <w:color w:val="0000FF"/>
                <w:kern w:val="0"/>
                <w:sz w:val="24"/>
                <w:u w:val="single"/>
              </w:rPr>
              <w:t xml:space="preserve">    </w:t>
            </w:r>
            <w:r>
              <w:rPr>
                <w:rFonts w:hint="eastAsia" w:ascii="宋体" w:hAnsi="宋体" w:cs="宋体"/>
                <w:color w:val="0000FF"/>
                <w:kern w:val="0"/>
                <w:sz w:val="24"/>
              </w:rPr>
              <w:t>，属于</w:t>
            </w:r>
            <w:r>
              <w:rPr>
                <w:rFonts w:hint="eastAsia" w:ascii="宋体" w:hAnsi="宋体" w:cs="宋体"/>
                <w:color w:val="0000FF"/>
                <w:kern w:val="0"/>
                <w:sz w:val="24"/>
                <w:u w:val="single"/>
              </w:rPr>
              <w:t xml:space="preserve">    </w:t>
            </w:r>
            <w:r>
              <w:rPr>
                <w:rFonts w:hint="eastAsia" w:ascii="宋体" w:hAnsi="宋体" w:cs="宋体"/>
                <w:color w:val="0000FF"/>
                <w:kern w:val="0"/>
                <w:sz w:val="24"/>
              </w:rPr>
              <w:t>行业；</w:t>
            </w:r>
          </w:p>
          <w:p>
            <w:pPr>
              <w:pStyle w:val="2"/>
              <w:rPr>
                <w:rFonts w:ascii="宋体" w:hAnsi="宋体" w:eastAsia="宋体" w:cs="宋体"/>
                <w:lang w:val="en-US"/>
              </w:rPr>
            </w:pPr>
            <w:r>
              <w:rPr>
                <w:rFonts w:hint="eastAsia" w:ascii="宋体" w:hAnsi="宋体" w:eastAsia="宋体" w:cs="宋体"/>
                <w:color w:val="0000FF"/>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47728692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kern w:val="0"/>
                <w:sz w:val="24"/>
              </w:rPr>
              <w:t xml:space="preserve"> A</w:t>
            </w:r>
            <w:r>
              <w:rPr>
                <w:rFonts w:hint="eastAsia" w:ascii="宋体" w:hAnsi="宋体" w:cs="宋体"/>
                <w:sz w:val="24"/>
              </w:rPr>
              <w:t>同意将非主体、</w:t>
            </w:r>
            <w:r>
              <w:rPr>
                <w:rFonts w:hint="eastAsia" w:ascii="宋体" w:hAnsi="宋体" w:cs="宋体"/>
                <w:color w:val="0000FF"/>
                <w:sz w:val="24"/>
              </w:rPr>
              <w:t>非关键性的</w:t>
            </w:r>
            <w:r>
              <w:rPr>
                <w:rFonts w:hint="eastAsia" w:ascii="宋体" w:hAnsi="宋体" w:cs="宋体"/>
                <w:color w:val="0000FF"/>
                <w:sz w:val="24"/>
                <w:u w:val="single"/>
              </w:rPr>
              <w:t xml:space="preserve">             </w:t>
            </w:r>
            <w:r>
              <w:rPr>
                <w:rFonts w:hint="eastAsia" w:ascii="宋体" w:hAnsi="宋体" w:cs="宋体"/>
                <w:color w:val="0000FF"/>
                <w:sz w:val="24"/>
              </w:rPr>
              <w:t>工作分包</w:t>
            </w:r>
            <w:r>
              <w:rPr>
                <w:rFonts w:hint="eastAsia" w:ascii="宋体" w:hAnsi="宋体" w:cs="宋体"/>
                <w:sz w:val="24"/>
              </w:rPr>
              <w:t>。</w:t>
            </w:r>
            <w:sdt>
              <w:sdtPr>
                <w:rPr>
                  <w:rFonts w:hint="eastAsia" w:ascii="宋体" w:hAnsi="宋体" w:cs="宋体"/>
                  <w:kern w:val="0"/>
                  <w:sz w:val="24"/>
                </w:rPr>
                <w:id w:val="-1276331357"/>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r>
              <w:rPr>
                <w:rFonts w:hint="eastAsia" w:ascii="宋体" w:hAnsi="宋体" w:cs="宋体"/>
                <w:kern w:val="0"/>
                <w:sz w:val="24"/>
              </w:rPr>
              <w:t xml:space="preserve"> B</w:t>
            </w:r>
            <w:r>
              <w:rPr>
                <w:rFonts w:hint="eastAsia" w:ascii="宋体" w:hAnsi="宋体" w:cs="宋体"/>
                <w:sz w:val="24"/>
              </w:rPr>
              <w:t>不同意分包。</w:t>
            </w:r>
          </w:p>
          <w:p>
            <w:pPr>
              <w:spacing w:line="360" w:lineRule="auto"/>
              <w:rPr>
                <w:rFonts w:ascii="宋体" w:hAnsi="宋体" w:cs="宋体"/>
                <w:sz w:val="24"/>
              </w:rPr>
            </w:pPr>
            <w:r>
              <w:rPr>
                <w:rFonts w:hint="eastAsia" w:ascii="宋体" w:hAnsi="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2129664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639946486"/>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不要求提供。</w:t>
            </w:r>
          </w:p>
          <w:p>
            <w:pPr>
              <w:spacing w:line="360" w:lineRule="auto"/>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sdt>
              <w:sdtPr>
                <w:rPr>
                  <w:rFonts w:hint="eastAsia" w:ascii="宋体" w:hAnsi="宋体" w:cs="宋体"/>
                  <w:kern w:val="0"/>
                  <w:sz w:val="24"/>
                </w:rPr>
                <w:id w:val="-185934854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A</w:t>
            </w:r>
            <w:r>
              <w:rPr>
                <w:rFonts w:hint="eastAsia" w:ascii="宋体" w:hAnsi="宋体" w:cs="宋体"/>
                <w:sz w:val="24"/>
              </w:rPr>
              <w:t>不组织。</w:t>
            </w:r>
          </w:p>
          <w:p>
            <w:pPr>
              <w:spacing w:line="360" w:lineRule="auto"/>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FF0000"/>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FF0000"/>
                <w:sz w:val="24"/>
                <w:u w:val="single"/>
              </w:rPr>
              <w:t xml:space="preserve">       </w:t>
            </w:r>
            <w:r>
              <w:rPr>
                <w:rFonts w:hint="eastAsia" w:hAnsi="宋体" w:cs="宋体"/>
                <w:sz w:val="24"/>
                <w:u w:val="single"/>
              </w:rPr>
              <w:t xml:space="preserve"> </w:t>
            </w:r>
            <w:r>
              <w:rPr>
                <w:rFonts w:hint="eastAsia" w:hAnsi="宋体" w:cs="宋体"/>
                <w:kern w:val="28"/>
                <w:sz w:val="24"/>
                <w:szCs w:val="24"/>
              </w:rPr>
              <w:t>；备份投标文件签收人员联系电话：</w:t>
            </w:r>
            <w:r>
              <w:rPr>
                <w:rFonts w:hint="eastAsia" w:hAnsi="宋体" w:cs="宋体"/>
                <w:sz w:val="24"/>
                <w:u w:val="single"/>
              </w:rPr>
              <w:t xml:space="preserve"> </w:t>
            </w:r>
            <w:r>
              <w:rPr>
                <w:rFonts w:hint="eastAsia" w:hAnsi="宋体" w:cs="宋体"/>
                <w:color w:val="FF0000"/>
                <w:sz w:val="24"/>
                <w:u w:val="single"/>
              </w:rPr>
              <w:t xml:space="preserve">        </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FF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29768"/>
      <w:bookmarkEnd w:id="15"/>
      <w:bookmarkStart w:id="16" w:name="_Hlt68073093"/>
      <w:bookmarkEnd w:id="16"/>
      <w:bookmarkStart w:id="17" w:name="_Hlt68403820"/>
      <w:bookmarkEnd w:id="17"/>
      <w:bookmarkStart w:id="18" w:name="_Hlt68072990"/>
      <w:bookmarkEnd w:id="18"/>
      <w:bookmarkStart w:id="19" w:name="_Hlt75236011"/>
      <w:bookmarkEnd w:id="19"/>
      <w:bookmarkStart w:id="20" w:name="_Hlt75236101"/>
      <w:bookmarkEnd w:id="20"/>
      <w:bookmarkStart w:id="21" w:name="_Hlt75236290"/>
      <w:bookmarkEnd w:id="21"/>
      <w:bookmarkStart w:id="22" w:name="_Hlt74730295"/>
      <w:bookmarkEnd w:id="22"/>
      <w:bookmarkStart w:id="23" w:name="_Hlt68057669"/>
      <w:bookmarkEnd w:id="23"/>
      <w:bookmarkStart w:id="24" w:name="_Hlt68072998"/>
      <w:bookmarkEnd w:id="24"/>
      <w:bookmarkStart w:id="25" w:name="_Hlt74714665"/>
      <w:bookmarkEnd w:id="25"/>
      <w:bookmarkStart w:id="26" w:name="_Hlt74707468"/>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28" w:name="_Toc184308062"/>
      <w:bookmarkEnd w:id="28"/>
      <w:bookmarkStart w:id="29" w:name="_Toc184308087"/>
      <w:bookmarkEnd w:id="29"/>
      <w:bookmarkStart w:id="30" w:name="_Toc184314467"/>
      <w:bookmarkEnd w:id="30"/>
      <w:bookmarkStart w:id="31" w:name="_Toc184308075"/>
      <w:bookmarkEnd w:id="31"/>
      <w:bookmarkStart w:id="32" w:name="_Toc184313308"/>
      <w:bookmarkEnd w:id="32"/>
      <w:bookmarkStart w:id="33" w:name="_Toc184314432"/>
      <w:bookmarkEnd w:id="33"/>
      <w:bookmarkStart w:id="34" w:name="_Toc184308059"/>
      <w:bookmarkEnd w:id="34"/>
      <w:bookmarkStart w:id="35" w:name="_Toc184308067"/>
      <w:bookmarkEnd w:id="35"/>
      <w:bookmarkStart w:id="36" w:name="_Toc184310342"/>
      <w:bookmarkEnd w:id="36"/>
      <w:bookmarkStart w:id="37" w:name="_Toc184308089"/>
      <w:bookmarkEnd w:id="37"/>
      <w:bookmarkStart w:id="38" w:name="_Toc184310326"/>
      <w:bookmarkEnd w:id="38"/>
      <w:bookmarkStart w:id="39" w:name="_Toc184310328"/>
      <w:bookmarkEnd w:id="39"/>
      <w:bookmarkStart w:id="40" w:name="_Toc184308042"/>
      <w:bookmarkEnd w:id="40"/>
      <w:bookmarkStart w:id="41" w:name="_Toc184308044"/>
      <w:bookmarkEnd w:id="41"/>
      <w:bookmarkStart w:id="42" w:name="_Toc184313267"/>
      <w:bookmarkEnd w:id="42"/>
      <w:bookmarkStart w:id="43" w:name="_Toc184310274"/>
      <w:bookmarkEnd w:id="43"/>
      <w:bookmarkStart w:id="44" w:name="_Toc184308041"/>
      <w:bookmarkEnd w:id="44"/>
      <w:bookmarkStart w:id="45" w:name="_Toc184314480"/>
      <w:bookmarkEnd w:id="45"/>
      <w:bookmarkStart w:id="46" w:name="_Toc184308084"/>
      <w:bookmarkEnd w:id="46"/>
      <w:bookmarkStart w:id="47" w:name="_Toc184308071"/>
      <w:bookmarkEnd w:id="47"/>
      <w:bookmarkStart w:id="48" w:name="_Toc184313242"/>
      <w:bookmarkEnd w:id="48"/>
      <w:bookmarkStart w:id="49" w:name="_Toc184310335"/>
      <w:bookmarkEnd w:id="49"/>
      <w:bookmarkStart w:id="50" w:name="_Toc184313256"/>
      <w:bookmarkEnd w:id="50"/>
      <w:bookmarkStart w:id="51" w:name="_Toc184312109"/>
      <w:bookmarkEnd w:id="51"/>
      <w:bookmarkStart w:id="52" w:name="_Toc184310316"/>
      <w:bookmarkEnd w:id="52"/>
      <w:bookmarkStart w:id="53" w:name="_Toc184310333"/>
      <w:bookmarkEnd w:id="53"/>
      <w:bookmarkStart w:id="54" w:name="_Toc184310325"/>
      <w:bookmarkEnd w:id="54"/>
      <w:bookmarkStart w:id="55" w:name="_Toc184312128"/>
      <w:bookmarkEnd w:id="55"/>
      <w:bookmarkStart w:id="56" w:name="_Toc184310315"/>
      <w:bookmarkEnd w:id="56"/>
      <w:bookmarkStart w:id="57" w:name="_Toc184308040"/>
      <w:bookmarkEnd w:id="57"/>
      <w:bookmarkStart w:id="58" w:name="_Toc184312116"/>
      <w:bookmarkEnd w:id="58"/>
      <w:bookmarkStart w:id="59" w:name="_Toc184313285"/>
      <w:bookmarkEnd w:id="59"/>
      <w:bookmarkStart w:id="60" w:name="_Toc184313253"/>
      <w:bookmarkEnd w:id="60"/>
      <w:bookmarkStart w:id="61" w:name="_Toc184313281"/>
      <w:bookmarkEnd w:id="61"/>
      <w:bookmarkStart w:id="62" w:name="_Toc184310337"/>
      <w:bookmarkEnd w:id="62"/>
      <w:bookmarkStart w:id="63" w:name="_Toc184313248"/>
      <w:bookmarkEnd w:id="63"/>
      <w:bookmarkStart w:id="64" w:name="_Toc184313288"/>
      <w:bookmarkEnd w:id="64"/>
      <w:bookmarkStart w:id="65" w:name="_Toc184308070"/>
      <w:bookmarkEnd w:id="65"/>
      <w:bookmarkStart w:id="66" w:name="_Toc184312137"/>
      <w:bookmarkEnd w:id="66"/>
      <w:bookmarkStart w:id="67" w:name="_Toc184313249"/>
      <w:bookmarkEnd w:id="67"/>
      <w:bookmarkStart w:id="68" w:name="_Toc184310288"/>
      <w:bookmarkEnd w:id="68"/>
      <w:bookmarkStart w:id="69" w:name="_Toc184312113"/>
      <w:bookmarkEnd w:id="69"/>
      <w:bookmarkStart w:id="70" w:name="_Toc184308088"/>
      <w:bookmarkEnd w:id="70"/>
      <w:bookmarkStart w:id="71" w:name="_Toc184314453"/>
      <w:bookmarkEnd w:id="71"/>
      <w:bookmarkStart w:id="72" w:name="_Toc184310308"/>
      <w:bookmarkEnd w:id="72"/>
      <w:bookmarkStart w:id="73" w:name="_Toc184312139"/>
      <w:bookmarkEnd w:id="73"/>
      <w:bookmarkStart w:id="74" w:name="_Toc184312123"/>
      <w:bookmarkEnd w:id="74"/>
      <w:bookmarkStart w:id="75" w:name="_Toc184312098"/>
      <w:bookmarkEnd w:id="75"/>
      <w:bookmarkStart w:id="76" w:name="_Toc184313298"/>
      <w:bookmarkEnd w:id="76"/>
      <w:bookmarkStart w:id="77" w:name="_Toc184312085"/>
      <w:bookmarkEnd w:id="77"/>
      <w:bookmarkStart w:id="78" w:name="_Toc184310297"/>
      <w:bookmarkEnd w:id="78"/>
      <w:bookmarkStart w:id="79" w:name="_Toc184312106"/>
      <w:bookmarkEnd w:id="79"/>
      <w:bookmarkStart w:id="80" w:name="_Toc184314449"/>
      <w:bookmarkEnd w:id="80"/>
      <w:bookmarkStart w:id="81" w:name="_Toc184310289"/>
      <w:bookmarkEnd w:id="81"/>
      <w:bookmarkStart w:id="82" w:name="_Toc184310317"/>
      <w:bookmarkEnd w:id="82"/>
      <w:bookmarkStart w:id="83" w:name="_Toc184314482"/>
      <w:bookmarkEnd w:id="83"/>
      <w:bookmarkStart w:id="84" w:name="_Toc184313301"/>
      <w:bookmarkEnd w:id="84"/>
      <w:bookmarkStart w:id="85" w:name="_Toc184314462"/>
      <w:bookmarkEnd w:id="85"/>
      <w:bookmarkStart w:id="86" w:name="_Toc184308083"/>
      <w:bookmarkEnd w:id="86"/>
      <w:bookmarkStart w:id="87" w:name="_Toc184314417"/>
      <w:bookmarkEnd w:id="87"/>
      <w:bookmarkStart w:id="88" w:name="_Toc184310277"/>
      <w:bookmarkEnd w:id="88"/>
      <w:bookmarkStart w:id="89" w:name="_Toc184313259"/>
      <w:bookmarkEnd w:id="89"/>
      <w:bookmarkStart w:id="90" w:name="_Toc184314447"/>
      <w:bookmarkEnd w:id="90"/>
      <w:bookmarkStart w:id="91" w:name="_Toc184308096"/>
      <w:bookmarkEnd w:id="91"/>
      <w:bookmarkStart w:id="92" w:name="_Toc184310344"/>
      <w:bookmarkEnd w:id="92"/>
      <w:bookmarkStart w:id="93" w:name="_Toc184308091"/>
      <w:bookmarkEnd w:id="93"/>
      <w:bookmarkStart w:id="94" w:name="_Toc184308066"/>
      <w:bookmarkEnd w:id="94"/>
      <w:bookmarkStart w:id="95" w:name="_Toc184314431"/>
      <w:bookmarkEnd w:id="95"/>
      <w:bookmarkStart w:id="96" w:name="_Toc184312081"/>
      <w:bookmarkEnd w:id="96"/>
      <w:bookmarkStart w:id="97" w:name="_Toc184313262"/>
      <w:bookmarkEnd w:id="97"/>
      <w:bookmarkStart w:id="98" w:name="_Toc184313264"/>
      <w:bookmarkEnd w:id="98"/>
      <w:bookmarkStart w:id="99" w:name="_Toc184314479"/>
      <w:bookmarkEnd w:id="99"/>
      <w:bookmarkStart w:id="100" w:name="_Toc184312097"/>
      <w:bookmarkEnd w:id="100"/>
      <w:bookmarkStart w:id="101" w:name="_Toc184313294"/>
      <w:bookmarkEnd w:id="101"/>
      <w:bookmarkStart w:id="102" w:name="_Toc184313260"/>
      <w:bookmarkEnd w:id="102"/>
      <w:bookmarkStart w:id="103" w:name="_Toc184313245"/>
      <w:bookmarkEnd w:id="103"/>
      <w:bookmarkStart w:id="104" w:name="_Toc184310318"/>
      <w:bookmarkEnd w:id="104"/>
      <w:bookmarkStart w:id="105" w:name="_Toc184308106"/>
      <w:bookmarkEnd w:id="105"/>
      <w:bookmarkStart w:id="106" w:name="_Toc184312079"/>
      <w:bookmarkEnd w:id="106"/>
      <w:bookmarkStart w:id="107" w:name="_Toc184313265"/>
      <w:bookmarkEnd w:id="107"/>
      <w:bookmarkStart w:id="108" w:name="_Toc184313254"/>
      <w:bookmarkEnd w:id="108"/>
      <w:bookmarkStart w:id="109" w:name="_Toc184314465"/>
      <w:bookmarkEnd w:id="109"/>
      <w:bookmarkStart w:id="110" w:name="_Toc184313238"/>
      <w:bookmarkEnd w:id="110"/>
      <w:bookmarkStart w:id="111" w:name="_Toc184308086"/>
      <w:bookmarkEnd w:id="111"/>
      <w:bookmarkStart w:id="112" w:name="_Toc184312092"/>
      <w:bookmarkEnd w:id="112"/>
      <w:bookmarkStart w:id="113" w:name="_Toc184312102"/>
      <w:bookmarkEnd w:id="113"/>
      <w:bookmarkStart w:id="114" w:name="_Toc184313274"/>
      <w:bookmarkEnd w:id="114"/>
      <w:bookmarkStart w:id="115" w:name="_Toc184308090"/>
      <w:bookmarkEnd w:id="115"/>
      <w:bookmarkStart w:id="116" w:name="_Toc184308043"/>
      <w:bookmarkEnd w:id="116"/>
      <w:bookmarkStart w:id="117" w:name="_Toc184312073"/>
      <w:bookmarkEnd w:id="117"/>
      <w:bookmarkStart w:id="118" w:name="_Toc184308048"/>
      <w:bookmarkEnd w:id="118"/>
      <w:bookmarkStart w:id="119" w:name="_Toc184314439"/>
      <w:bookmarkEnd w:id="119"/>
      <w:bookmarkStart w:id="120" w:name="_Toc184313241"/>
      <w:bookmarkEnd w:id="120"/>
      <w:bookmarkStart w:id="121" w:name="_Toc184314477"/>
      <w:bookmarkEnd w:id="121"/>
      <w:bookmarkStart w:id="122" w:name="_Toc184312074"/>
      <w:bookmarkEnd w:id="122"/>
      <w:bookmarkStart w:id="123" w:name="_Toc184312068"/>
      <w:bookmarkEnd w:id="123"/>
      <w:bookmarkStart w:id="124" w:name="_Toc184314457"/>
      <w:bookmarkEnd w:id="124"/>
      <w:bookmarkStart w:id="125" w:name="_Toc184310299"/>
      <w:bookmarkEnd w:id="125"/>
      <w:bookmarkStart w:id="126" w:name="_Toc184312087"/>
      <w:bookmarkEnd w:id="126"/>
      <w:bookmarkStart w:id="127" w:name="_Toc184313266"/>
      <w:bookmarkEnd w:id="127"/>
      <w:bookmarkStart w:id="128" w:name="_Toc184312072"/>
      <w:bookmarkEnd w:id="128"/>
      <w:bookmarkStart w:id="129" w:name="_Toc184314470"/>
      <w:bookmarkEnd w:id="129"/>
      <w:bookmarkStart w:id="130" w:name="_Toc184310286"/>
      <w:bookmarkEnd w:id="130"/>
      <w:bookmarkStart w:id="131" w:name="_Toc184308055"/>
      <w:bookmarkEnd w:id="131"/>
      <w:bookmarkStart w:id="132" w:name="_Toc184313287"/>
      <w:bookmarkEnd w:id="132"/>
      <w:bookmarkStart w:id="133" w:name="_Toc184308102"/>
      <w:bookmarkEnd w:id="133"/>
      <w:bookmarkStart w:id="134" w:name="_Toc184308054"/>
      <w:bookmarkEnd w:id="134"/>
      <w:bookmarkStart w:id="135" w:name="_Toc184314422"/>
      <w:bookmarkEnd w:id="135"/>
      <w:bookmarkStart w:id="136" w:name="_Toc184313303"/>
      <w:bookmarkEnd w:id="136"/>
      <w:bookmarkStart w:id="137" w:name="_Toc184312105"/>
      <w:bookmarkEnd w:id="137"/>
      <w:bookmarkStart w:id="138" w:name="_Toc184312096"/>
      <w:bookmarkEnd w:id="138"/>
      <w:bookmarkStart w:id="139" w:name="_Toc184310292"/>
      <w:bookmarkEnd w:id="139"/>
      <w:bookmarkStart w:id="140" w:name="_Toc184310300"/>
      <w:bookmarkEnd w:id="140"/>
      <w:bookmarkStart w:id="141" w:name="_Toc184312110"/>
      <w:bookmarkEnd w:id="141"/>
      <w:bookmarkStart w:id="142" w:name="_Toc184308097"/>
      <w:bookmarkEnd w:id="142"/>
      <w:bookmarkStart w:id="143" w:name="_Toc184310278"/>
      <w:bookmarkEnd w:id="143"/>
      <w:bookmarkStart w:id="144" w:name="_Toc184312107"/>
      <w:bookmarkEnd w:id="144"/>
      <w:bookmarkStart w:id="145" w:name="_Toc184308045"/>
      <w:bookmarkEnd w:id="145"/>
      <w:bookmarkStart w:id="146" w:name="_Toc184310281"/>
      <w:bookmarkEnd w:id="146"/>
      <w:bookmarkStart w:id="147" w:name="_Toc184312101"/>
      <w:bookmarkEnd w:id="147"/>
      <w:bookmarkStart w:id="148" w:name="_Toc184312076"/>
      <w:bookmarkEnd w:id="148"/>
      <w:bookmarkStart w:id="149" w:name="_Toc184313289"/>
      <w:bookmarkEnd w:id="149"/>
      <w:bookmarkStart w:id="150" w:name="_Toc184313297"/>
      <w:bookmarkEnd w:id="150"/>
      <w:bookmarkStart w:id="151" w:name="_Toc184308082"/>
      <w:bookmarkEnd w:id="151"/>
      <w:bookmarkStart w:id="152" w:name="_Toc184312135"/>
      <w:bookmarkEnd w:id="152"/>
      <w:bookmarkStart w:id="153" w:name="_Toc184312089"/>
      <w:bookmarkEnd w:id="153"/>
      <w:bookmarkStart w:id="154" w:name="_Toc184310301"/>
      <w:bookmarkEnd w:id="154"/>
      <w:bookmarkStart w:id="155" w:name="_Toc184313300"/>
      <w:bookmarkEnd w:id="155"/>
      <w:bookmarkStart w:id="156" w:name="_Toc184312070"/>
      <w:bookmarkEnd w:id="156"/>
      <w:bookmarkStart w:id="157" w:name="_Toc184313239"/>
      <w:bookmarkEnd w:id="157"/>
      <w:bookmarkStart w:id="158" w:name="_Toc184312100"/>
      <w:bookmarkEnd w:id="158"/>
      <w:bookmarkStart w:id="159" w:name="_Toc184308051"/>
      <w:bookmarkEnd w:id="159"/>
      <w:bookmarkStart w:id="160" w:name="_Toc184312115"/>
      <w:bookmarkEnd w:id="160"/>
      <w:bookmarkStart w:id="161" w:name="_Toc184313276"/>
      <w:bookmarkEnd w:id="161"/>
      <w:bookmarkStart w:id="162" w:name="_Toc184312083"/>
      <w:bookmarkEnd w:id="162"/>
      <w:bookmarkStart w:id="163" w:name="_Toc184308093"/>
      <w:bookmarkEnd w:id="163"/>
      <w:bookmarkStart w:id="164" w:name="_Toc184310331"/>
      <w:bookmarkEnd w:id="164"/>
      <w:bookmarkStart w:id="165" w:name="_Toc184310343"/>
      <w:bookmarkEnd w:id="165"/>
      <w:bookmarkStart w:id="166" w:name="_Toc184314448"/>
      <w:bookmarkEnd w:id="166"/>
      <w:bookmarkStart w:id="167" w:name="_Toc184310290"/>
      <w:bookmarkEnd w:id="167"/>
      <w:bookmarkStart w:id="168" w:name="_Toc184314425"/>
      <w:bookmarkEnd w:id="168"/>
      <w:bookmarkStart w:id="169" w:name="_Toc184308064"/>
      <w:bookmarkEnd w:id="169"/>
      <w:bookmarkStart w:id="170" w:name="_Toc184314473"/>
      <w:bookmarkEnd w:id="170"/>
      <w:bookmarkStart w:id="171" w:name="_Toc184308094"/>
      <w:bookmarkEnd w:id="171"/>
      <w:bookmarkStart w:id="172" w:name="_Toc184308065"/>
      <w:bookmarkEnd w:id="172"/>
      <w:bookmarkStart w:id="173" w:name="_Toc184310341"/>
      <w:bookmarkEnd w:id="173"/>
      <w:bookmarkStart w:id="174" w:name="_Toc184312127"/>
      <w:bookmarkEnd w:id="174"/>
      <w:bookmarkStart w:id="175" w:name="_Toc184312071"/>
      <w:bookmarkEnd w:id="175"/>
      <w:bookmarkStart w:id="176" w:name="_Toc184312111"/>
      <w:bookmarkEnd w:id="176"/>
      <w:bookmarkStart w:id="177" w:name="_Toc184310276"/>
      <w:bookmarkEnd w:id="177"/>
      <w:bookmarkStart w:id="178" w:name="_Toc184308103"/>
      <w:bookmarkEnd w:id="178"/>
      <w:bookmarkStart w:id="179" w:name="_Toc184313299"/>
      <w:bookmarkEnd w:id="179"/>
      <w:bookmarkStart w:id="180" w:name="_Toc184314463"/>
      <w:bookmarkEnd w:id="180"/>
      <w:bookmarkStart w:id="181" w:name="_Toc184314459"/>
      <w:bookmarkEnd w:id="181"/>
      <w:bookmarkStart w:id="182" w:name="_Toc184308037"/>
      <w:bookmarkEnd w:id="182"/>
      <w:bookmarkStart w:id="183" w:name="_Toc184314458"/>
      <w:bookmarkEnd w:id="183"/>
      <w:bookmarkStart w:id="184" w:name="_Toc184314466"/>
      <w:bookmarkEnd w:id="184"/>
      <w:bookmarkStart w:id="185" w:name="_Toc184310275"/>
      <w:bookmarkEnd w:id="185"/>
      <w:bookmarkStart w:id="186" w:name="_Toc184313243"/>
      <w:bookmarkEnd w:id="186"/>
      <w:bookmarkStart w:id="187" w:name="_Toc184314474"/>
      <w:bookmarkEnd w:id="187"/>
      <w:bookmarkStart w:id="188" w:name="_Toc184310279"/>
      <w:bookmarkEnd w:id="188"/>
      <w:bookmarkStart w:id="189" w:name="_Toc184313257"/>
      <w:bookmarkEnd w:id="189"/>
      <w:bookmarkStart w:id="190" w:name="_Toc184313272"/>
      <w:bookmarkEnd w:id="190"/>
      <w:bookmarkStart w:id="191" w:name="_Toc184310291"/>
      <w:bookmarkEnd w:id="191"/>
      <w:bookmarkStart w:id="192" w:name="_Toc184308105"/>
      <w:bookmarkEnd w:id="192"/>
      <w:bookmarkStart w:id="193" w:name="_Toc184312120"/>
      <w:bookmarkEnd w:id="193"/>
      <w:bookmarkStart w:id="194" w:name="_Toc184312108"/>
      <w:bookmarkEnd w:id="194"/>
      <w:bookmarkStart w:id="195" w:name="_Toc184310311"/>
      <w:bookmarkEnd w:id="195"/>
      <w:bookmarkStart w:id="196" w:name="_Toc184308038"/>
      <w:bookmarkEnd w:id="196"/>
      <w:bookmarkStart w:id="197" w:name="_Toc184314442"/>
      <w:bookmarkEnd w:id="197"/>
      <w:bookmarkStart w:id="198" w:name="_Toc184313304"/>
      <w:bookmarkEnd w:id="198"/>
      <w:bookmarkStart w:id="199" w:name="_Toc184313270"/>
      <w:bookmarkEnd w:id="199"/>
      <w:bookmarkStart w:id="200" w:name="_Toc184314468"/>
      <w:bookmarkEnd w:id="200"/>
      <w:bookmarkStart w:id="201" w:name="_Toc184308057"/>
      <w:bookmarkEnd w:id="201"/>
      <w:bookmarkStart w:id="202" w:name="_Toc184308056"/>
      <w:bookmarkEnd w:id="202"/>
      <w:bookmarkStart w:id="203" w:name="_Toc184310322"/>
      <w:bookmarkEnd w:id="203"/>
      <w:bookmarkStart w:id="204" w:name="_Toc184310303"/>
      <w:bookmarkEnd w:id="204"/>
      <w:bookmarkStart w:id="205" w:name="_Toc184314438"/>
      <w:bookmarkEnd w:id="205"/>
      <w:bookmarkStart w:id="206" w:name="_Toc184308061"/>
      <w:bookmarkEnd w:id="206"/>
      <w:bookmarkStart w:id="207" w:name="_Toc184312069"/>
      <w:bookmarkEnd w:id="207"/>
      <w:bookmarkStart w:id="208" w:name="_Toc184310339"/>
      <w:bookmarkEnd w:id="208"/>
      <w:bookmarkStart w:id="209" w:name="_Toc184314441"/>
      <w:bookmarkEnd w:id="209"/>
      <w:bookmarkStart w:id="210" w:name="_Toc184312125"/>
      <w:bookmarkEnd w:id="210"/>
      <w:bookmarkStart w:id="211" w:name="_Toc184308058"/>
      <w:bookmarkEnd w:id="211"/>
      <w:bookmarkStart w:id="212" w:name="_Toc184312122"/>
      <w:bookmarkEnd w:id="212"/>
      <w:bookmarkStart w:id="213" w:name="_Toc184314443"/>
      <w:bookmarkEnd w:id="213"/>
      <w:bookmarkStart w:id="214" w:name="_Toc184312121"/>
      <w:bookmarkEnd w:id="214"/>
      <w:bookmarkStart w:id="215" w:name="_Toc184312082"/>
      <w:bookmarkEnd w:id="215"/>
      <w:bookmarkStart w:id="216" w:name="_Toc184310321"/>
      <w:bookmarkEnd w:id="216"/>
      <w:bookmarkStart w:id="217" w:name="_Toc184314436"/>
      <w:bookmarkEnd w:id="217"/>
      <w:bookmarkStart w:id="218" w:name="_Toc184312133"/>
      <w:bookmarkEnd w:id="218"/>
      <w:bookmarkStart w:id="219" w:name="_Toc184310309"/>
      <w:bookmarkEnd w:id="219"/>
      <w:bookmarkStart w:id="220" w:name="_Toc184314481"/>
      <w:bookmarkEnd w:id="220"/>
      <w:bookmarkStart w:id="221" w:name="_Toc184314412"/>
      <w:bookmarkEnd w:id="221"/>
      <w:bookmarkStart w:id="222" w:name="_Toc184310330"/>
      <w:bookmarkEnd w:id="222"/>
      <w:bookmarkStart w:id="223" w:name="_Toc184313251"/>
      <w:bookmarkEnd w:id="223"/>
      <w:bookmarkStart w:id="224" w:name="_Toc184310294"/>
      <w:bookmarkEnd w:id="224"/>
      <w:bookmarkStart w:id="225" w:name="_Toc184308069"/>
      <w:bookmarkEnd w:id="225"/>
      <w:bookmarkStart w:id="226" w:name="_Toc184312084"/>
      <w:bookmarkEnd w:id="226"/>
      <w:bookmarkStart w:id="227" w:name="_Toc184314461"/>
      <w:bookmarkEnd w:id="227"/>
      <w:bookmarkStart w:id="228" w:name="_Toc184314420"/>
      <w:bookmarkEnd w:id="228"/>
      <w:bookmarkStart w:id="229" w:name="_Toc184310287"/>
      <w:bookmarkEnd w:id="229"/>
      <w:bookmarkStart w:id="230" w:name="_Toc184308092"/>
      <w:bookmarkEnd w:id="230"/>
      <w:bookmarkStart w:id="231" w:name="_Toc184310307"/>
      <w:bookmarkEnd w:id="231"/>
      <w:bookmarkStart w:id="232" w:name="_Toc184308107"/>
      <w:bookmarkEnd w:id="232"/>
      <w:bookmarkStart w:id="233" w:name="_Toc184312118"/>
      <w:bookmarkEnd w:id="233"/>
      <w:bookmarkStart w:id="234" w:name="_Toc184313261"/>
      <w:bookmarkEnd w:id="234"/>
      <w:bookmarkStart w:id="235" w:name="_Toc184314440"/>
      <w:bookmarkEnd w:id="235"/>
      <w:bookmarkStart w:id="236" w:name="_Toc184313273"/>
      <w:bookmarkEnd w:id="236"/>
      <w:bookmarkStart w:id="237" w:name="_Toc184314419"/>
      <w:bookmarkEnd w:id="237"/>
      <w:bookmarkStart w:id="238" w:name="_Toc184314416"/>
      <w:bookmarkEnd w:id="238"/>
      <w:bookmarkStart w:id="239" w:name="_Toc184308081"/>
      <w:bookmarkEnd w:id="239"/>
      <w:bookmarkStart w:id="240" w:name="_Toc184313279"/>
      <w:bookmarkEnd w:id="240"/>
      <w:bookmarkStart w:id="241" w:name="_Toc184312095"/>
      <w:bookmarkEnd w:id="241"/>
      <w:bookmarkStart w:id="242" w:name="_Toc184314433"/>
      <w:bookmarkEnd w:id="242"/>
      <w:bookmarkStart w:id="243" w:name="_Toc184312114"/>
      <w:bookmarkEnd w:id="243"/>
      <w:bookmarkStart w:id="244" w:name="_Toc184314434"/>
      <w:bookmarkEnd w:id="244"/>
      <w:bookmarkStart w:id="245" w:name="_Toc184312077"/>
      <w:bookmarkEnd w:id="245"/>
      <w:bookmarkStart w:id="246" w:name="_Toc184314446"/>
      <w:bookmarkEnd w:id="246"/>
      <w:bookmarkStart w:id="247" w:name="_Toc184314428"/>
      <w:bookmarkEnd w:id="247"/>
      <w:bookmarkStart w:id="248" w:name="_Toc184308099"/>
      <w:bookmarkEnd w:id="248"/>
      <w:bookmarkStart w:id="249" w:name="_Toc184308074"/>
      <w:bookmarkEnd w:id="249"/>
      <w:bookmarkStart w:id="250" w:name="_Toc184314469"/>
      <w:bookmarkEnd w:id="250"/>
      <w:bookmarkStart w:id="251" w:name="_Toc184308078"/>
      <w:bookmarkEnd w:id="251"/>
      <w:bookmarkStart w:id="252" w:name="_Toc184313263"/>
      <w:bookmarkEnd w:id="252"/>
      <w:bookmarkStart w:id="253" w:name="_Toc184310336"/>
      <w:bookmarkEnd w:id="253"/>
      <w:bookmarkStart w:id="254" w:name="_Toc184313293"/>
      <w:bookmarkEnd w:id="254"/>
      <w:bookmarkStart w:id="255" w:name="_Toc184310283"/>
      <w:bookmarkEnd w:id="255"/>
      <w:bookmarkStart w:id="256" w:name="_Toc184313280"/>
      <w:bookmarkEnd w:id="256"/>
      <w:bookmarkStart w:id="257" w:name="_Toc184312067"/>
      <w:bookmarkEnd w:id="257"/>
      <w:bookmarkStart w:id="258" w:name="_Toc184313290"/>
      <w:bookmarkEnd w:id="258"/>
      <w:bookmarkStart w:id="259" w:name="_Toc184314456"/>
      <w:bookmarkEnd w:id="259"/>
      <w:bookmarkStart w:id="260" w:name="_Toc184314445"/>
      <w:bookmarkEnd w:id="260"/>
      <w:bookmarkStart w:id="261" w:name="_Toc184313247"/>
      <w:bookmarkEnd w:id="261"/>
      <w:bookmarkStart w:id="262" w:name="_Toc184310329"/>
      <w:bookmarkEnd w:id="262"/>
      <w:bookmarkStart w:id="263" w:name="_Toc184310296"/>
      <w:bookmarkEnd w:id="263"/>
      <w:bookmarkStart w:id="264" w:name="_Toc184314454"/>
      <w:bookmarkEnd w:id="264"/>
      <w:bookmarkStart w:id="265" w:name="_Toc184308077"/>
      <w:bookmarkEnd w:id="265"/>
      <w:bookmarkStart w:id="266" w:name="_Toc184314464"/>
      <w:bookmarkEnd w:id="266"/>
      <w:bookmarkStart w:id="267" w:name="_Toc184313277"/>
      <w:bookmarkEnd w:id="267"/>
      <w:bookmarkStart w:id="268" w:name="_Toc184308072"/>
      <w:bookmarkEnd w:id="268"/>
      <w:bookmarkStart w:id="269" w:name="_Toc184308104"/>
      <w:bookmarkEnd w:id="269"/>
      <w:bookmarkStart w:id="270" w:name="_Toc184308108"/>
      <w:bookmarkEnd w:id="270"/>
      <w:bookmarkStart w:id="271" w:name="_Toc184314476"/>
      <w:bookmarkEnd w:id="271"/>
      <w:bookmarkStart w:id="272" w:name="_Toc184312104"/>
      <w:bookmarkEnd w:id="272"/>
      <w:bookmarkStart w:id="273" w:name="_Toc184313302"/>
      <w:bookmarkEnd w:id="273"/>
      <w:bookmarkStart w:id="274" w:name="_Toc184312078"/>
      <w:bookmarkEnd w:id="274"/>
      <w:bookmarkStart w:id="275" w:name="_Toc184310338"/>
      <w:bookmarkEnd w:id="275"/>
      <w:bookmarkStart w:id="276" w:name="_Toc184314444"/>
      <w:bookmarkEnd w:id="276"/>
      <w:bookmarkStart w:id="277" w:name="_Toc184314427"/>
      <w:bookmarkEnd w:id="277"/>
      <w:bookmarkStart w:id="278" w:name="_Toc184310272"/>
      <w:bookmarkEnd w:id="278"/>
      <w:bookmarkStart w:id="279" w:name="_Toc184312099"/>
      <w:bookmarkEnd w:id="279"/>
      <w:bookmarkStart w:id="280" w:name="_Toc184314421"/>
      <w:bookmarkEnd w:id="280"/>
      <w:bookmarkStart w:id="281" w:name="_Toc184308101"/>
      <w:bookmarkEnd w:id="281"/>
      <w:bookmarkStart w:id="282" w:name="_Toc184313250"/>
      <w:bookmarkEnd w:id="282"/>
      <w:bookmarkStart w:id="283" w:name="_Toc184313244"/>
      <w:bookmarkEnd w:id="283"/>
      <w:bookmarkStart w:id="284" w:name="_Toc184308100"/>
      <w:bookmarkEnd w:id="284"/>
      <w:bookmarkStart w:id="285" w:name="_Toc184310323"/>
      <w:bookmarkEnd w:id="285"/>
      <w:bookmarkStart w:id="286" w:name="_Toc184310273"/>
      <w:bookmarkEnd w:id="286"/>
      <w:bookmarkStart w:id="287" w:name="_Toc184308095"/>
      <w:bookmarkEnd w:id="287"/>
      <w:bookmarkStart w:id="288" w:name="_Toc184314460"/>
      <w:bookmarkEnd w:id="288"/>
      <w:bookmarkStart w:id="289" w:name="_Toc184312086"/>
      <w:bookmarkEnd w:id="289"/>
      <w:bookmarkStart w:id="290" w:name="_Toc184310334"/>
      <w:bookmarkEnd w:id="290"/>
      <w:bookmarkStart w:id="291" w:name="_Toc184312090"/>
      <w:bookmarkEnd w:id="291"/>
      <w:bookmarkStart w:id="292" w:name="_Toc184312124"/>
      <w:bookmarkEnd w:id="292"/>
      <w:bookmarkStart w:id="293" w:name="_Toc184314450"/>
      <w:bookmarkEnd w:id="293"/>
      <w:bookmarkStart w:id="294" w:name="_Toc184312136"/>
      <w:bookmarkEnd w:id="294"/>
      <w:bookmarkStart w:id="295" w:name="_Toc184312112"/>
      <w:bookmarkEnd w:id="295"/>
      <w:bookmarkStart w:id="296" w:name="_Toc184312130"/>
      <w:bookmarkEnd w:id="296"/>
      <w:bookmarkStart w:id="297" w:name="_Toc184310314"/>
      <w:bookmarkEnd w:id="297"/>
      <w:bookmarkStart w:id="298" w:name="_Toc184314415"/>
      <w:bookmarkEnd w:id="298"/>
      <w:bookmarkStart w:id="299" w:name="_Toc184312094"/>
      <w:bookmarkEnd w:id="299"/>
      <w:bookmarkStart w:id="300" w:name="_Toc184310284"/>
      <w:bookmarkEnd w:id="300"/>
      <w:bookmarkStart w:id="301" w:name="_Toc184314478"/>
      <w:bookmarkEnd w:id="301"/>
      <w:bookmarkStart w:id="302" w:name="_Toc184312075"/>
      <w:bookmarkEnd w:id="302"/>
      <w:bookmarkStart w:id="303" w:name="_Toc184314411"/>
      <w:bookmarkEnd w:id="303"/>
      <w:bookmarkStart w:id="304" w:name="_Toc184310280"/>
      <w:bookmarkEnd w:id="304"/>
      <w:bookmarkStart w:id="305" w:name="_Toc184313306"/>
      <w:bookmarkEnd w:id="305"/>
      <w:bookmarkStart w:id="306" w:name="_Toc184312091"/>
      <w:bookmarkEnd w:id="306"/>
      <w:bookmarkStart w:id="307" w:name="_Toc184308039"/>
      <w:bookmarkEnd w:id="307"/>
      <w:bookmarkStart w:id="308" w:name="_Toc184310285"/>
      <w:bookmarkEnd w:id="308"/>
      <w:bookmarkStart w:id="309" w:name="_Toc184310304"/>
      <w:bookmarkEnd w:id="309"/>
      <w:bookmarkStart w:id="310" w:name="_Toc184310312"/>
      <w:bookmarkEnd w:id="310"/>
      <w:bookmarkStart w:id="311" w:name="_Toc184312129"/>
      <w:bookmarkEnd w:id="311"/>
      <w:bookmarkStart w:id="312" w:name="_Toc184312088"/>
      <w:bookmarkEnd w:id="312"/>
      <w:bookmarkStart w:id="313" w:name="_Toc184308085"/>
      <w:bookmarkEnd w:id="313"/>
      <w:bookmarkStart w:id="314" w:name="_Toc184312131"/>
      <w:bookmarkEnd w:id="314"/>
      <w:bookmarkStart w:id="315" w:name="_Toc184310324"/>
      <w:bookmarkEnd w:id="315"/>
      <w:bookmarkStart w:id="316" w:name="_Toc184313269"/>
      <w:bookmarkEnd w:id="316"/>
      <w:bookmarkStart w:id="317" w:name="_Toc184314414"/>
      <w:bookmarkEnd w:id="317"/>
      <w:bookmarkStart w:id="318" w:name="_Toc184308047"/>
      <w:bookmarkEnd w:id="318"/>
      <w:bookmarkStart w:id="319" w:name="_Toc184312093"/>
      <w:bookmarkEnd w:id="319"/>
      <w:bookmarkStart w:id="320" w:name="_Toc184310340"/>
      <w:bookmarkEnd w:id="320"/>
      <w:bookmarkStart w:id="321" w:name="_Toc184314429"/>
      <w:bookmarkEnd w:id="321"/>
      <w:bookmarkStart w:id="322" w:name="_Toc184308079"/>
      <w:bookmarkEnd w:id="322"/>
      <w:bookmarkStart w:id="323" w:name="_Toc184312126"/>
      <w:bookmarkEnd w:id="323"/>
      <w:bookmarkStart w:id="324" w:name="_Toc184313278"/>
      <w:bookmarkEnd w:id="324"/>
      <w:bookmarkStart w:id="325" w:name="_Toc184312117"/>
      <w:bookmarkEnd w:id="325"/>
      <w:bookmarkStart w:id="326" w:name="_Toc184314423"/>
      <w:bookmarkEnd w:id="326"/>
      <w:bookmarkStart w:id="327" w:name="_Toc184308036"/>
      <w:bookmarkEnd w:id="327"/>
      <w:bookmarkStart w:id="328" w:name="_Toc184314472"/>
      <w:bookmarkEnd w:id="328"/>
      <w:bookmarkStart w:id="329" w:name="_Toc184308098"/>
      <w:bookmarkEnd w:id="329"/>
      <w:bookmarkStart w:id="330" w:name="_Toc184314452"/>
      <w:bookmarkEnd w:id="330"/>
      <w:bookmarkStart w:id="331" w:name="_Toc184314430"/>
      <w:bookmarkEnd w:id="331"/>
      <w:bookmarkStart w:id="332" w:name="_Toc184310332"/>
      <w:bookmarkEnd w:id="332"/>
      <w:bookmarkStart w:id="333" w:name="_Toc184308046"/>
      <w:bookmarkEnd w:id="333"/>
      <w:bookmarkStart w:id="334" w:name="_Toc184314418"/>
      <w:bookmarkEnd w:id="334"/>
      <w:bookmarkStart w:id="335" w:name="_Toc184314424"/>
      <w:bookmarkEnd w:id="335"/>
      <w:bookmarkStart w:id="336" w:name="_Toc184313246"/>
      <w:bookmarkEnd w:id="336"/>
      <w:bookmarkStart w:id="337" w:name="_Toc184313291"/>
      <w:bookmarkEnd w:id="337"/>
      <w:bookmarkStart w:id="338" w:name="_Toc184310327"/>
      <w:bookmarkEnd w:id="338"/>
      <w:bookmarkStart w:id="339" w:name="_Toc184310320"/>
      <w:bookmarkEnd w:id="339"/>
      <w:bookmarkStart w:id="340" w:name="_Toc184313295"/>
      <w:bookmarkEnd w:id="340"/>
      <w:bookmarkStart w:id="341" w:name="_Toc184314413"/>
      <w:bookmarkEnd w:id="341"/>
      <w:bookmarkStart w:id="342" w:name="_Toc184314475"/>
      <w:bookmarkEnd w:id="342"/>
      <w:bookmarkStart w:id="343" w:name="_Toc184312132"/>
      <w:bookmarkEnd w:id="343"/>
      <w:bookmarkStart w:id="344" w:name="_Toc184314426"/>
      <w:bookmarkEnd w:id="344"/>
      <w:bookmarkStart w:id="345" w:name="_Toc184308063"/>
      <w:bookmarkEnd w:id="345"/>
      <w:bookmarkStart w:id="346" w:name="_Toc184310305"/>
      <w:bookmarkEnd w:id="346"/>
      <w:bookmarkStart w:id="347" w:name="_Toc184308068"/>
      <w:bookmarkEnd w:id="347"/>
      <w:bookmarkStart w:id="348" w:name="_Toc184312119"/>
      <w:bookmarkEnd w:id="348"/>
      <w:bookmarkStart w:id="349" w:name="_Toc184313305"/>
      <w:bookmarkEnd w:id="349"/>
      <w:bookmarkStart w:id="350" w:name="_Toc184308073"/>
      <w:bookmarkEnd w:id="350"/>
      <w:bookmarkStart w:id="351" w:name="_Toc184313286"/>
      <w:bookmarkEnd w:id="351"/>
      <w:bookmarkStart w:id="352" w:name="_Toc184310302"/>
      <w:bookmarkEnd w:id="352"/>
      <w:bookmarkStart w:id="353" w:name="_Toc184312134"/>
      <w:bookmarkEnd w:id="353"/>
      <w:bookmarkStart w:id="354" w:name="_Toc184310319"/>
      <w:bookmarkEnd w:id="354"/>
      <w:bookmarkStart w:id="355" w:name="_Toc184313282"/>
      <w:bookmarkEnd w:id="355"/>
      <w:bookmarkStart w:id="356" w:name="_Toc184314435"/>
      <w:bookmarkEnd w:id="356"/>
      <w:bookmarkStart w:id="357" w:name="_Toc184313296"/>
      <w:bookmarkEnd w:id="357"/>
      <w:bookmarkStart w:id="358" w:name="_Toc184313307"/>
      <w:bookmarkEnd w:id="358"/>
      <w:bookmarkStart w:id="359" w:name="_Toc184313275"/>
      <w:bookmarkEnd w:id="359"/>
      <w:bookmarkStart w:id="360" w:name="_Toc184313310"/>
      <w:bookmarkEnd w:id="360"/>
      <w:bookmarkStart w:id="361" w:name="_Toc184314437"/>
      <w:bookmarkEnd w:id="361"/>
      <w:bookmarkStart w:id="362" w:name="_Toc184308076"/>
      <w:bookmarkEnd w:id="362"/>
      <w:bookmarkStart w:id="363" w:name="_Toc184308060"/>
      <w:bookmarkEnd w:id="363"/>
      <w:bookmarkStart w:id="364" w:name="_Toc184313255"/>
      <w:bookmarkEnd w:id="364"/>
      <w:bookmarkStart w:id="365" w:name="_Toc184312138"/>
      <w:bookmarkEnd w:id="365"/>
      <w:bookmarkStart w:id="366" w:name="_Toc184310282"/>
      <w:bookmarkEnd w:id="366"/>
      <w:bookmarkStart w:id="367" w:name="_Toc184308080"/>
      <w:bookmarkEnd w:id="367"/>
      <w:bookmarkStart w:id="368" w:name="_Toc184313284"/>
      <w:bookmarkEnd w:id="368"/>
      <w:bookmarkStart w:id="369" w:name="_Toc184313292"/>
      <w:bookmarkEnd w:id="369"/>
      <w:bookmarkStart w:id="370" w:name="_Toc184313252"/>
      <w:bookmarkEnd w:id="370"/>
      <w:bookmarkStart w:id="371" w:name="_Toc184313309"/>
      <w:bookmarkEnd w:id="371"/>
      <w:bookmarkStart w:id="372" w:name="_Toc184313271"/>
      <w:bookmarkEnd w:id="372"/>
      <w:bookmarkStart w:id="373" w:name="_Toc184313258"/>
      <w:bookmarkEnd w:id="373"/>
      <w:bookmarkStart w:id="374" w:name="_Toc184310298"/>
      <w:bookmarkEnd w:id="374"/>
      <w:bookmarkStart w:id="375" w:name="_Toc184310295"/>
      <w:bookmarkEnd w:id="375"/>
      <w:bookmarkStart w:id="376" w:name="_Toc184308053"/>
      <w:bookmarkEnd w:id="376"/>
      <w:bookmarkStart w:id="377" w:name="_Toc184310310"/>
      <w:bookmarkEnd w:id="377"/>
      <w:bookmarkStart w:id="378" w:name="_Toc184314451"/>
      <w:bookmarkEnd w:id="378"/>
      <w:bookmarkStart w:id="379" w:name="_Toc184314410"/>
      <w:bookmarkEnd w:id="379"/>
      <w:bookmarkStart w:id="380" w:name="_Toc184310313"/>
      <w:bookmarkEnd w:id="380"/>
      <w:bookmarkStart w:id="381" w:name="_Toc184310293"/>
      <w:bookmarkEnd w:id="381"/>
      <w:bookmarkStart w:id="382" w:name="_Toc184314471"/>
      <w:bookmarkEnd w:id="382"/>
      <w:bookmarkStart w:id="383" w:name="_Toc184313268"/>
      <w:bookmarkEnd w:id="383"/>
      <w:bookmarkStart w:id="384" w:name="_Toc184313283"/>
      <w:bookmarkEnd w:id="384"/>
      <w:bookmarkStart w:id="385" w:name="_Toc184308052"/>
      <w:bookmarkEnd w:id="385"/>
      <w:bookmarkStart w:id="386" w:name="_Toc184313240"/>
      <w:bookmarkEnd w:id="386"/>
      <w:bookmarkStart w:id="387" w:name="_Toc184314455"/>
      <w:bookmarkEnd w:id="387"/>
      <w:bookmarkStart w:id="388" w:name="_Toc184308050"/>
      <w:bookmarkEnd w:id="388"/>
      <w:bookmarkStart w:id="389" w:name="_Toc184310306"/>
      <w:bookmarkEnd w:id="389"/>
      <w:bookmarkStart w:id="390" w:name="_Toc184308049"/>
      <w:bookmarkEnd w:id="390"/>
      <w:bookmarkStart w:id="391" w:name="_Toc184312080"/>
      <w:bookmarkEnd w:id="391"/>
      <w:bookmarkStart w:id="392" w:name="_Toc184312103"/>
      <w:bookmarkEnd w:id="392"/>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序号</w:t>
            </w:r>
          </w:p>
        </w:tc>
        <w:tc>
          <w:tcPr>
            <w:tcW w:w="3545"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评标标准</w:t>
            </w:r>
          </w:p>
        </w:tc>
        <w:tc>
          <w:tcPr>
            <w:tcW w:w="764"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权重</w:t>
            </w:r>
          </w:p>
        </w:tc>
        <w:tc>
          <w:tcPr>
            <w:tcW w:w="1147" w:type="dxa"/>
            <w:vAlign w:val="center"/>
          </w:tcPr>
          <w:p>
            <w:pPr>
              <w:snapToGrid w:val="0"/>
              <w:spacing w:line="360" w:lineRule="auto"/>
              <w:jc w:val="center"/>
              <w:rPr>
                <w:rFonts w:cs="仿宋_GB2312" w:asciiTheme="minorEastAsia" w:hAnsiTheme="minorEastAsia" w:eastAsiaTheme="minorEastAsia"/>
                <w:bCs/>
                <w:color w:val="0000FF"/>
                <w:sz w:val="24"/>
              </w:rPr>
            </w:pPr>
            <w:r>
              <w:rPr>
                <w:rFonts w:hint="eastAsia" w:cs="仿宋_GB2312" w:asciiTheme="minorEastAsia" w:hAnsiTheme="minorEastAsia" w:eastAsiaTheme="minorEastAsia"/>
                <w:bCs/>
                <w:color w:val="0000FF"/>
                <w:sz w:val="24"/>
              </w:rPr>
              <w:t>主观分/客观分属性</w:t>
            </w:r>
          </w:p>
        </w:tc>
        <w:tc>
          <w:tcPr>
            <w:tcW w:w="2150" w:type="dxa"/>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bCs/>
                <w:color w:val="0000FF"/>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1</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2</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3</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4</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w:t>
            </w:r>
          </w:p>
        </w:tc>
        <w:tc>
          <w:tcPr>
            <w:tcW w:w="3545" w:type="dxa"/>
          </w:tcPr>
          <w:p>
            <w:pPr>
              <w:snapToGrid w:val="0"/>
              <w:spacing w:line="360" w:lineRule="auto"/>
              <w:jc w:val="center"/>
              <w:rPr>
                <w:rFonts w:cs="仿宋_GB2312" w:asciiTheme="minorEastAsia" w:hAnsiTheme="minorEastAsia" w:eastAsiaTheme="minorEastAsia"/>
                <w:color w:val="0000FF"/>
                <w:sz w:val="24"/>
              </w:rPr>
            </w:pPr>
          </w:p>
        </w:tc>
        <w:tc>
          <w:tcPr>
            <w:tcW w:w="764" w:type="dxa"/>
          </w:tcPr>
          <w:p>
            <w:pPr>
              <w:snapToGrid w:val="0"/>
              <w:spacing w:line="360" w:lineRule="auto"/>
              <w:jc w:val="center"/>
              <w:rPr>
                <w:rFonts w:cs="仿宋_GB2312" w:asciiTheme="minorEastAsia" w:hAnsiTheme="minorEastAsia" w:eastAsiaTheme="minorEastAsia"/>
                <w:color w:val="0000FF"/>
                <w:sz w:val="24"/>
              </w:rPr>
            </w:pPr>
          </w:p>
        </w:tc>
        <w:tc>
          <w:tcPr>
            <w:tcW w:w="1147" w:type="dxa"/>
            <w:vAlign w:val="center"/>
          </w:tcPr>
          <w:p>
            <w:pPr>
              <w:snapToGrid w:val="0"/>
              <w:spacing w:line="360" w:lineRule="auto"/>
              <w:jc w:val="center"/>
              <w:rPr>
                <w:rFonts w:cs="仿宋_GB2312" w:asciiTheme="minorEastAsia" w:hAnsiTheme="minorEastAsia" w:eastAsiaTheme="minorEastAsia"/>
                <w:color w:val="0000FF"/>
                <w:sz w:val="24"/>
              </w:rPr>
            </w:pPr>
          </w:p>
        </w:tc>
        <w:tc>
          <w:tcPr>
            <w:tcW w:w="2150" w:type="dxa"/>
          </w:tcPr>
          <w:p>
            <w:pPr>
              <w:snapToGrid w:val="0"/>
              <w:spacing w:line="360" w:lineRule="auto"/>
              <w:jc w:val="center"/>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cs="仿宋_GB2312" w:asciiTheme="minorEastAsia" w:hAnsiTheme="minorEastAsia" w:eastAsiaTheme="minorEastAsia"/>
                <w:color w:val="0000FF"/>
                <w:sz w:val="24"/>
              </w:rPr>
            </w:pPr>
          </w:p>
        </w:tc>
        <w:tc>
          <w:tcPr>
            <w:tcW w:w="3545" w:type="dxa"/>
          </w:tcPr>
          <w:p>
            <w:pPr>
              <w:spacing w:line="360" w:lineRule="auto"/>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0000FF"/>
                <w:sz w:val="24"/>
              </w:rPr>
              <w:t>有效投标报价的最低价作为评标基准价，其最低报价为满分；按［投标报价得分</w:t>
            </w:r>
            <w:r>
              <w:rPr>
                <w:rFonts w:cs="仿宋_GB2312" w:asciiTheme="minorEastAsia" w:hAnsiTheme="minorEastAsia" w:eastAsiaTheme="minorEastAsia"/>
                <w:color w:val="0000FF"/>
                <w:sz w:val="24"/>
              </w:rPr>
              <w:t>=（评标基准价/投标报价）*</w:t>
            </w:r>
            <w:r>
              <w:rPr>
                <w:rFonts w:hint="eastAsia" w:cs="仿宋_GB2312" w:asciiTheme="minorEastAsia" w:hAnsiTheme="minorEastAsia" w:eastAsiaTheme="minorEastAsia"/>
                <w:color w:val="FF0000"/>
                <w:sz w:val="24"/>
              </w:rPr>
              <w:t>权重</w:t>
            </w:r>
            <w:r>
              <w:rPr>
                <w:rFonts w:cs="仿宋_GB2312" w:asciiTheme="minorEastAsia" w:hAnsiTheme="minorEastAsia" w:eastAsiaTheme="minorEastAsia"/>
                <w:color w:val="0000FF"/>
                <w:sz w:val="24"/>
              </w:rPr>
              <w:t>］的计算公式计算。</w:t>
            </w:r>
          </w:p>
          <w:p>
            <w:pPr>
              <w:widowControl/>
              <w:shd w:val="clear" w:color="auto" w:fill="FFFFFF"/>
              <w:adjustRightInd/>
              <w:spacing w:after="225" w:line="315" w:lineRule="atLeast"/>
              <w:ind w:firstLine="420"/>
              <w:jc w:val="left"/>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评标过程中，不得去掉报价中的最高报价和最低报价。</w:t>
            </w:r>
          </w:p>
          <w:p>
            <w:pPr>
              <w:widowControl/>
              <w:shd w:val="clear" w:color="auto" w:fill="FFFFFF"/>
              <w:adjustRightInd/>
              <w:spacing w:after="225" w:line="315" w:lineRule="atLeast"/>
              <w:ind w:firstLine="420"/>
              <w:jc w:val="left"/>
              <w:rPr>
                <w:rFonts w:asciiTheme="minorEastAsia" w:hAnsiTheme="minorEastAsia" w:eastAsiaTheme="minorEastAsia"/>
                <w:color w:val="0000FF"/>
                <w:sz w:val="24"/>
              </w:rPr>
            </w:pPr>
            <w:r>
              <w:rPr>
                <w:rFonts w:hint="eastAsia" w:cs="仿宋_GB2312" w:asciiTheme="minorEastAsia" w:hAnsiTheme="minorEastAsia" w:eastAsiaTheme="minorEastAsia"/>
                <w:color w:val="0000FF"/>
                <w:sz w:val="24"/>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FF0000"/>
                <w:sz w:val="24"/>
              </w:rPr>
              <w:t>X%</w:t>
            </w:r>
            <w:r>
              <w:rPr>
                <w:rFonts w:hint="eastAsia" w:cs="仿宋_GB2312" w:asciiTheme="minorEastAsia" w:hAnsiTheme="minorEastAsia" w:eastAsiaTheme="minorEastAsia"/>
                <w:color w:val="0000FF"/>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FF0000"/>
                <w:sz w:val="24"/>
              </w:rPr>
              <w:t>X%</w:t>
            </w:r>
            <w:r>
              <w:rPr>
                <w:rFonts w:hint="eastAsia" w:cs="仿宋_GB2312" w:asciiTheme="minorEastAsia" w:hAnsiTheme="minorEastAsia" w:eastAsiaTheme="minorEastAsia"/>
                <w:color w:val="0000FF"/>
                <w:sz w:val="24"/>
              </w:rPr>
              <w:t>的扣除，用扣除后的价格参加评审</w:t>
            </w:r>
            <w:r>
              <w:rPr>
                <w:rFonts w:cs="仿宋_GB2312" w:asciiTheme="minorEastAsia" w:hAnsiTheme="minorEastAsia" w:eastAsiaTheme="minorEastAsia"/>
                <w:color w:val="0000FF"/>
                <w:sz w:val="24"/>
              </w:rPr>
              <w:t>。</w:t>
            </w:r>
          </w:p>
        </w:tc>
        <w:tc>
          <w:tcPr>
            <w:tcW w:w="764" w:type="dxa"/>
            <w:vAlign w:val="center"/>
          </w:tcPr>
          <w:p>
            <w:pPr>
              <w:spacing w:line="360" w:lineRule="auto"/>
              <w:jc w:val="center"/>
              <w:outlineLvl w:val="0"/>
              <w:rPr>
                <w:rFonts w:cs="仿宋_GB2312" w:asciiTheme="minorEastAsia" w:hAnsiTheme="minorEastAsia" w:eastAsiaTheme="minorEastAsia"/>
                <w:color w:val="0000FF"/>
                <w:sz w:val="24"/>
              </w:rPr>
            </w:pPr>
          </w:p>
        </w:tc>
        <w:tc>
          <w:tcPr>
            <w:tcW w:w="1147" w:type="dxa"/>
            <w:vAlign w:val="center"/>
          </w:tcPr>
          <w:p>
            <w:pPr>
              <w:spacing w:line="360" w:lineRule="auto"/>
              <w:jc w:val="center"/>
              <w:outlineLvl w:val="0"/>
              <w:rPr>
                <w:rFonts w:cs="仿宋_GB2312" w:asciiTheme="minorEastAsia" w:hAnsiTheme="minorEastAsia" w:eastAsiaTheme="minorEastAsia"/>
                <w:color w:val="0000FF"/>
                <w:sz w:val="24"/>
              </w:rPr>
            </w:pPr>
          </w:p>
        </w:tc>
        <w:tc>
          <w:tcPr>
            <w:tcW w:w="2150" w:type="dxa"/>
            <w:vAlign w:val="center"/>
          </w:tcPr>
          <w:p>
            <w:pPr>
              <w:spacing w:line="360" w:lineRule="auto"/>
              <w:jc w:val="center"/>
              <w:outlineLvl w:val="0"/>
              <w:rPr>
                <w:rFonts w:cs="仿宋_GB2312" w:asciiTheme="minorEastAsia" w:hAnsiTheme="minorEastAsia" w:eastAsiaTheme="minorEastAsia"/>
                <w:color w:val="0000FF"/>
                <w:sz w:val="24"/>
              </w:rPr>
            </w:pPr>
            <w:r>
              <w:rPr>
                <w:rFonts w:cs="仿宋_GB2312" w:asciiTheme="minorEastAsia" w:hAnsiTheme="minorEastAsia" w:eastAsiaTheme="minorEastAsia"/>
                <w:color w:val="0000FF"/>
                <w:sz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p>
    <w:p>
      <w:pPr>
        <w:widowControl/>
        <w:adjustRightInd/>
        <w:jc w:val="left"/>
        <w:rPr>
          <w:rFonts w:ascii="宋体" w:hAnsi="宋体" w:cs="宋体"/>
          <w:b/>
          <w:sz w:val="36"/>
          <w:szCs w:val="36"/>
        </w:rPr>
      </w:pPr>
      <w:r>
        <w:rPr>
          <w:rFonts w:ascii="宋体" w:hAnsi="宋体" w:cs="宋体"/>
          <w:b/>
          <w:sz w:val="36"/>
          <w:szCs w:val="36"/>
        </w:rPr>
        <w:br w:type="page"/>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5" w:name="_Toc20421"/>
      <w:bookmarkStart w:id="396" w:name="_Toc22967"/>
      <w:bookmarkStart w:id="397" w:name="_Toc19273"/>
      <w:bookmarkStart w:id="398" w:name="_Toc28855"/>
      <w:bookmarkStart w:id="399" w:name="_Toc15367"/>
      <w:r>
        <w:rPr>
          <w:rFonts w:ascii="宋体" w:hAnsi="宋体"/>
          <w:b/>
          <w:sz w:val="24"/>
        </w:rPr>
        <w:t xml:space="preserve">1.1 </w:t>
      </w:r>
      <w:r>
        <w:rPr>
          <w:rFonts w:hint="eastAsia" w:ascii="宋体" w:hAnsi="宋体"/>
          <w:b/>
          <w:sz w:val="24"/>
        </w:rPr>
        <w:t>合同组成部分</w:t>
      </w:r>
      <w:bookmarkEnd w:id="395"/>
      <w:bookmarkEnd w:id="396"/>
      <w:bookmarkEnd w:id="397"/>
      <w:bookmarkEnd w:id="398"/>
      <w:bookmarkEnd w:id="399"/>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0" w:name="_Toc2918"/>
      <w:bookmarkStart w:id="401" w:name="_Toc6773"/>
      <w:bookmarkStart w:id="402" w:name="_Toc18585"/>
      <w:bookmarkStart w:id="403" w:name="_Toc6311"/>
      <w:bookmarkStart w:id="404" w:name="_Toc22185"/>
      <w:r>
        <w:rPr>
          <w:rFonts w:ascii="宋体" w:hAnsi="宋体"/>
          <w:b/>
          <w:sz w:val="24"/>
        </w:rPr>
        <w:t xml:space="preserve">1.2 </w:t>
      </w:r>
      <w:r>
        <w:rPr>
          <w:rFonts w:hint="eastAsia" w:ascii="宋体" w:hAnsi="宋体"/>
          <w:b/>
          <w:sz w:val="24"/>
        </w:rPr>
        <w:t>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w:t>
      </w:r>
      <w:bookmarkStart w:id="519" w:name="_GoBack"/>
      <w:bookmarkEnd w:id="519"/>
      <w:r>
        <w:rPr>
          <w:rFonts w:hint="eastAsia"/>
        </w:rPr>
        <w:t>的，则：</w:t>
      </w:r>
    </w:p>
    <w:p>
      <w:pPr>
        <w:spacing w:line="560" w:lineRule="exact"/>
        <w:ind w:firstLine="480" w:firstLineChars="200"/>
        <w:rPr>
          <w:rFonts w:ascii="宋体" w:hAnsi="宋体" w:cs="宋体"/>
          <w:sz w:val="24"/>
          <w:u w:val="single"/>
        </w:rPr>
      </w:pPr>
      <w:bookmarkStart w:id="405" w:name="_Toc13918"/>
      <w:bookmarkStart w:id="406" w:name="_Toc1386"/>
      <w:bookmarkStart w:id="407" w:name="_Toc5635"/>
      <w:bookmarkStart w:id="408" w:name="_Toc4929"/>
      <w:bookmarkStart w:id="409"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5"/>
      <w:bookmarkEnd w:id="406"/>
      <w:bookmarkEnd w:id="407"/>
      <w:bookmarkEnd w:id="408"/>
      <w:bookmarkEnd w:id="409"/>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0" w:name="_Toc26916"/>
      <w:bookmarkStart w:id="411" w:name="_Toc14993"/>
      <w:bookmarkStart w:id="412" w:name="_Toc30158"/>
      <w:bookmarkStart w:id="413" w:name="_Toc30506"/>
      <w:bookmarkStart w:id="414" w:name="_Toc3654"/>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0"/>
    <w:bookmarkEnd w:id="411"/>
    <w:bookmarkEnd w:id="412"/>
    <w:bookmarkEnd w:id="413"/>
    <w:bookmarkEnd w:id="414"/>
    <w:p>
      <w:pPr>
        <w:pStyle w:val="957"/>
        <w:spacing w:before="0" w:beforeAutospacing="0" w:after="0" w:afterAutospacing="0" w:line="360" w:lineRule="auto"/>
        <w:ind w:firstLine="480"/>
        <w:rPr>
          <w:b/>
        </w:rPr>
      </w:pPr>
      <w:bookmarkStart w:id="415" w:name="_Toc10340"/>
      <w:bookmarkStart w:id="416" w:name="_Toc22618"/>
      <w:bookmarkStart w:id="417" w:name="_Toc1814"/>
      <w:bookmarkStart w:id="418" w:name="_Toc4760"/>
      <w:bookmarkStart w:id="419" w:name="_Toc3625"/>
      <w:bookmarkStart w:id="420" w:name="_Toc8772"/>
      <w:bookmarkStart w:id="421" w:name="_Toc31421"/>
      <w:bookmarkStart w:id="422" w:name="_Toc11108"/>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5"/>
      <w:bookmarkEnd w:id="416"/>
      <w:bookmarkEnd w:id="417"/>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18"/>
      <w:bookmarkEnd w:id="419"/>
      <w:bookmarkEnd w:id="420"/>
      <w:bookmarkEnd w:id="421"/>
      <w:bookmarkEnd w:id="422"/>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3" w:name="_Toc3079"/>
      <w:bookmarkStart w:id="424" w:name="_Toc8586"/>
      <w:bookmarkStart w:id="425" w:name="_Toc2375"/>
      <w:bookmarkStart w:id="426" w:name="_Toc24662"/>
      <w:bookmarkStart w:id="427"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3"/>
      <w:bookmarkEnd w:id="424"/>
      <w:bookmarkEnd w:id="425"/>
      <w:bookmarkEnd w:id="426"/>
      <w:bookmarkEnd w:id="427"/>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28" w:name="_Toc26807"/>
      <w:bookmarkStart w:id="429" w:name="_Toc9497"/>
      <w:bookmarkStart w:id="430" w:name="_Toc18683"/>
      <w:bookmarkStart w:id="431" w:name="_Toc32454"/>
      <w:bookmarkStart w:id="432" w:name="_Toc30329"/>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sz w:val="24"/>
        </w:rPr>
      </w:pPr>
      <w:bookmarkStart w:id="433" w:name="_Toc15583"/>
      <w:bookmarkStart w:id="434" w:name="_Toc28375"/>
      <w:bookmarkStart w:id="435" w:name="_Toc16021"/>
      <w:r>
        <w:rPr>
          <w:rFonts w:hint="eastAsia" w:ascii="宋体" w:hAnsi="宋体" w:cs="宋体"/>
          <w:b/>
          <w:sz w:val="24"/>
        </w:rPr>
        <w:t>1.9合同争议的解决</w:t>
      </w:r>
      <w:bookmarkEnd w:id="433"/>
      <w:bookmarkEnd w:id="434"/>
      <w:bookmarkEnd w:id="43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6" w:name="_Toc15322"/>
      <w:bookmarkStart w:id="437" w:name="_Toc11173"/>
      <w:bookmarkStart w:id="438" w:name="_Toc7245"/>
      <w:r>
        <w:rPr>
          <w:rFonts w:hint="eastAsia" w:ascii="宋体" w:hAnsi="宋体" w:cs="宋体"/>
          <w:b/>
          <w:sz w:val="24"/>
        </w:rPr>
        <w:t>2.0 合同生效</w:t>
      </w:r>
      <w:bookmarkEnd w:id="436"/>
      <w:bookmarkEnd w:id="437"/>
      <w:bookmarkEnd w:id="43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39" w:name="_Toc14021"/>
      <w:bookmarkStart w:id="440" w:name="_Toc19680"/>
      <w:bookmarkStart w:id="441" w:name="_Toc5228"/>
      <w:bookmarkStart w:id="442" w:name="_Toc25079"/>
      <w:bookmarkStart w:id="443" w:name="_Toc31297"/>
      <w:r>
        <w:rPr>
          <w:rFonts w:ascii="宋体" w:hAnsi="宋体"/>
          <w:b/>
          <w:sz w:val="24"/>
        </w:rPr>
        <w:t>2.1 定义</w:t>
      </w:r>
      <w:bookmarkEnd w:id="439"/>
      <w:bookmarkEnd w:id="440"/>
      <w:bookmarkEnd w:id="441"/>
      <w:bookmarkEnd w:id="442"/>
      <w:bookmarkEnd w:id="44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4" w:name="_Toc31402"/>
      <w:bookmarkStart w:id="445" w:name="_Toc3769"/>
      <w:bookmarkStart w:id="446" w:name="_Toc16752"/>
      <w:bookmarkStart w:id="447" w:name="_Toc23289"/>
      <w:bookmarkStart w:id="448" w:name="_Toc19539"/>
      <w:r>
        <w:rPr>
          <w:rFonts w:ascii="宋体" w:hAnsi="宋体"/>
          <w:b/>
          <w:sz w:val="24"/>
        </w:rPr>
        <w:t>2.2 技术规范</w:t>
      </w:r>
      <w:bookmarkEnd w:id="444"/>
      <w:bookmarkEnd w:id="445"/>
      <w:bookmarkEnd w:id="446"/>
      <w:bookmarkEnd w:id="447"/>
      <w:bookmarkEnd w:id="44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49" w:name="_Toc27945"/>
      <w:bookmarkStart w:id="450" w:name="_Toc13673"/>
      <w:bookmarkStart w:id="451" w:name="_Toc12412"/>
      <w:bookmarkStart w:id="452" w:name="_Toc9161"/>
      <w:bookmarkStart w:id="453" w:name="_Toc4133"/>
      <w:r>
        <w:rPr>
          <w:rFonts w:ascii="宋体" w:hAnsi="宋体"/>
          <w:b/>
          <w:sz w:val="24"/>
        </w:rPr>
        <w:t>2.3 知识产权</w:t>
      </w:r>
      <w:bookmarkEnd w:id="449"/>
      <w:bookmarkEnd w:id="450"/>
      <w:bookmarkEnd w:id="451"/>
      <w:bookmarkEnd w:id="452"/>
      <w:bookmarkEnd w:id="45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4" w:name="_Toc22011"/>
      <w:bookmarkStart w:id="455" w:name="_Toc32670"/>
      <w:bookmarkStart w:id="456" w:name="_Toc31233"/>
      <w:bookmarkStart w:id="457" w:name="_Toc15447"/>
      <w:bookmarkStart w:id="458" w:name="_Toc26555"/>
      <w:r>
        <w:rPr>
          <w:rFonts w:ascii="宋体" w:hAnsi="宋体"/>
          <w:b/>
          <w:sz w:val="24"/>
        </w:rPr>
        <w:t>2.5 结算方式和付款条件</w:t>
      </w:r>
      <w:bookmarkEnd w:id="454"/>
      <w:bookmarkEnd w:id="455"/>
      <w:bookmarkEnd w:id="456"/>
      <w:bookmarkEnd w:id="457"/>
      <w:bookmarkEnd w:id="45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59" w:name="_Toc13154"/>
      <w:bookmarkStart w:id="460" w:name="_Toc30507"/>
      <w:bookmarkStart w:id="461" w:name="_Toc16163"/>
      <w:bookmarkStart w:id="462" w:name="_Toc18990"/>
      <w:bookmarkStart w:id="463" w:name="_Toc13467"/>
      <w:r>
        <w:rPr>
          <w:rFonts w:ascii="宋体" w:hAnsi="宋体"/>
          <w:b/>
          <w:sz w:val="24"/>
        </w:rPr>
        <w:t>2.6 技术资料和保密义务</w:t>
      </w:r>
      <w:bookmarkEnd w:id="459"/>
      <w:bookmarkEnd w:id="460"/>
      <w:bookmarkEnd w:id="461"/>
      <w:bookmarkEnd w:id="462"/>
      <w:bookmarkEnd w:id="46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4" w:name="_Toc19069"/>
      <w:r>
        <w:rPr>
          <w:rFonts w:ascii="宋体" w:hAnsi="宋体"/>
          <w:b/>
          <w:sz w:val="24"/>
        </w:rPr>
        <w:t xml:space="preserve">2.7 </w:t>
      </w:r>
      <w:r>
        <w:rPr>
          <w:rFonts w:hint="eastAsia" w:ascii="宋体" w:hAnsi="宋体"/>
          <w:b/>
          <w:sz w:val="24"/>
        </w:rPr>
        <w:t>质量保证</w:t>
      </w:r>
      <w:bookmarkEnd w:id="46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5" w:name="_Toc22267"/>
      <w:r>
        <w:rPr>
          <w:rFonts w:ascii="宋体" w:hAnsi="宋体"/>
          <w:b/>
          <w:sz w:val="24"/>
        </w:rPr>
        <w:t xml:space="preserve">2.8 </w:t>
      </w:r>
      <w:r>
        <w:rPr>
          <w:rFonts w:hint="eastAsia" w:ascii="宋体" w:hAnsi="宋体"/>
          <w:b/>
          <w:sz w:val="24"/>
        </w:rPr>
        <w:t>延迟履行</w:t>
      </w:r>
      <w:bookmarkEnd w:id="46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6" w:name="_Toc10611"/>
      <w:r>
        <w:rPr>
          <w:rFonts w:ascii="宋体" w:hAnsi="宋体"/>
          <w:b/>
          <w:sz w:val="24"/>
        </w:rPr>
        <w:t xml:space="preserve">2.9 </w:t>
      </w:r>
      <w:r>
        <w:rPr>
          <w:rFonts w:hint="eastAsia" w:ascii="宋体" w:hAnsi="宋体"/>
          <w:b/>
          <w:sz w:val="24"/>
        </w:rPr>
        <w:t>合同变更</w:t>
      </w:r>
      <w:bookmarkEnd w:id="46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7" w:name="_Toc10663"/>
      <w:bookmarkStart w:id="468" w:name="_Toc21830"/>
      <w:bookmarkStart w:id="469" w:name="_Toc26689"/>
      <w:bookmarkStart w:id="470" w:name="_Toc23368"/>
      <w:bookmarkStart w:id="471" w:name="_Toc42"/>
      <w:r>
        <w:rPr>
          <w:rFonts w:ascii="宋体" w:hAnsi="宋体"/>
          <w:b/>
          <w:sz w:val="24"/>
        </w:rPr>
        <w:t>2.10 合同转让和分包</w:t>
      </w:r>
      <w:bookmarkEnd w:id="467"/>
      <w:bookmarkEnd w:id="468"/>
      <w:bookmarkEnd w:id="469"/>
      <w:bookmarkEnd w:id="470"/>
      <w:bookmarkEnd w:id="47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2" w:name="_Toc26633"/>
      <w:bookmarkStart w:id="473" w:name="_Toc4720"/>
      <w:bookmarkStart w:id="474" w:name="_Toc32494"/>
      <w:bookmarkStart w:id="475" w:name="_Toc25571"/>
      <w:bookmarkStart w:id="476" w:name="_Toc14371"/>
      <w:r>
        <w:rPr>
          <w:rFonts w:ascii="宋体" w:hAnsi="宋体"/>
          <w:b/>
          <w:sz w:val="24"/>
        </w:rPr>
        <w:t>2.11 不可抗力</w:t>
      </w:r>
      <w:bookmarkEnd w:id="472"/>
      <w:bookmarkEnd w:id="473"/>
      <w:bookmarkEnd w:id="474"/>
      <w:bookmarkEnd w:id="475"/>
      <w:bookmarkEnd w:id="47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7" w:name="_Toc23854"/>
      <w:bookmarkStart w:id="478" w:name="_Toc24465"/>
      <w:bookmarkStart w:id="479" w:name="_Toc25783"/>
      <w:bookmarkStart w:id="480" w:name="_Toc14115"/>
      <w:bookmarkStart w:id="481" w:name="_Toc3638"/>
      <w:r>
        <w:rPr>
          <w:rFonts w:ascii="宋体" w:hAnsi="宋体"/>
          <w:b/>
          <w:sz w:val="24"/>
        </w:rPr>
        <w:t>2.12 税费</w:t>
      </w:r>
      <w:bookmarkEnd w:id="477"/>
      <w:bookmarkEnd w:id="478"/>
      <w:bookmarkEnd w:id="479"/>
      <w:bookmarkEnd w:id="480"/>
      <w:bookmarkEnd w:id="48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2" w:name="_Toc30105"/>
      <w:bookmarkStart w:id="483" w:name="_Toc25525"/>
      <w:bookmarkStart w:id="484" w:name="_Toc14814"/>
      <w:bookmarkStart w:id="485" w:name="_Toc26883"/>
      <w:bookmarkStart w:id="486" w:name="_Toc7315"/>
      <w:r>
        <w:rPr>
          <w:rFonts w:ascii="宋体" w:hAnsi="宋体"/>
          <w:b/>
          <w:sz w:val="24"/>
        </w:rPr>
        <w:t>2.13 乙方破产</w:t>
      </w:r>
      <w:bookmarkEnd w:id="482"/>
      <w:bookmarkEnd w:id="483"/>
      <w:bookmarkEnd w:id="484"/>
      <w:bookmarkEnd w:id="485"/>
      <w:bookmarkEnd w:id="48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7" w:name="_Toc23323"/>
      <w:bookmarkStart w:id="488" w:name="_Toc2016"/>
      <w:bookmarkStart w:id="489" w:name="_Toc1123"/>
      <w:r>
        <w:rPr>
          <w:rFonts w:ascii="宋体" w:hAnsi="宋体"/>
          <w:b/>
          <w:sz w:val="24"/>
        </w:rPr>
        <w:t>2.14 合同中止、终止</w:t>
      </w:r>
      <w:bookmarkEnd w:id="487"/>
      <w:bookmarkEnd w:id="488"/>
      <w:bookmarkEnd w:id="48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0" w:name="_Toc1969"/>
      <w:bookmarkStart w:id="491" w:name="_Toc17363"/>
      <w:bookmarkStart w:id="492" w:name="_Toc14525"/>
      <w:r>
        <w:rPr>
          <w:rFonts w:ascii="宋体" w:hAnsi="宋体"/>
          <w:b/>
          <w:sz w:val="24"/>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3" w:name="_Toc2308"/>
      <w:bookmarkStart w:id="494" w:name="_Toc12666"/>
      <w:bookmarkStart w:id="495" w:name="_Toc25198"/>
      <w:bookmarkStart w:id="496" w:name="_Toc9808"/>
      <w:bookmarkStart w:id="497" w:name="_Toc31892"/>
      <w:r>
        <w:rPr>
          <w:rFonts w:ascii="宋体" w:hAnsi="宋体"/>
          <w:b/>
          <w:sz w:val="24"/>
        </w:rPr>
        <w:t>2.16 通知和送达</w:t>
      </w:r>
      <w:bookmarkEnd w:id="493"/>
      <w:bookmarkEnd w:id="494"/>
      <w:bookmarkEnd w:id="495"/>
      <w:bookmarkEnd w:id="496"/>
      <w:bookmarkEnd w:id="497"/>
    </w:p>
    <w:p>
      <w:pPr>
        <w:spacing w:line="560" w:lineRule="exact"/>
        <w:ind w:firstLine="480" w:firstLineChars="200"/>
        <w:rPr>
          <w:rFonts w:ascii="宋体" w:hAnsi="宋体"/>
          <w:sz w:val="24"/>
        </w:rPr>
      </w:pPr>
      <w:bookmarkStart w:id="498" w:name="_Toc27674"/>
      <w:bookmarkStart w:id="499"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98"/>
      <w:bookmarkEnd w:id="499"/>
    </w:p>
    <w:p>
      <w:pPr>
        <w:spacing w:line="560" w:lineRule="exact"/>
        <w:ind w:firstLine="482" w:firstLineChars="200"/>
        <w:outlineLvl w:val="0"/>
        <w:rPr>
          <w:rFonts w:ascii="宋体" w:hAnsi="宋体"/>
          <w:b/>
          <w:sz w:val="24"/>
        </w:rPr>
      </w:pPr>
      <w:bookmarkStart w:id="500" w:name="_Toc20808"/>
      <w:bookmarkStart w:id="501" w:name="_Toc28906"/>
      <w:bookmarkStart w:id="502" w:name="_Toc12254"/>
      <w:bookmarkStart w:id="503" w:name="_Toc27644"/>
      <w:bookmarkStart w:id="504" w:name="_Toc5063"/>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0"/>
      <w:bookmarkEnd w:id="501"/>
      <w:bookmarkEnd w:id="502"/>
      <w:bookmarkEnd w:id="503"/>
      <w:bookmarkEnd w:id="50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5" w:name="_Toc30599"/>
      <w:bookmarkStart w:id="506" w:name="_Toc18540"/>
      <w:bookmarkStart w:id="507" w:name="_Toc4355"/>
      <w:r>
        <w:rPr>
          <w:rFonts w:hint="eastAsia" w:ascii="宋体" w:hAnsi="宋体" w:cs="宋体"/>
          <w:b/>
          <w:sz w:val="24"/>
        </w:rPr>
        <w:t>2.18 计量单位</w:t>
      </w:r>
      <w:bookmarkEnd w:id="505"/>
      <w:bookmarkEnd w:id="506"/>
      <w:bookmarkEnd w:id="50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FF0000"/>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09" w:name="_Hlk101257010"/>
      <w:r>
        <w:rPr>
          <w:rFonts w:hint="eastAsia" w:ascii="宋体" w:hAnsi="宋体" w:cs="宋体"/>
          <w:color w:val="FF0000"/>
          <w:sz w:val="24"/>
        </w:rPr>
        <w:t>（如果有)</w:t>
      </w:r>
      <w:bookmarkEnd w:id="509"/>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FF0000"/>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FF0000"/>
          <w:sz w:val="24"/>
        </w:rPr>
      </w:pPr>
      <w:r>
        <w:rPr>
          <w:rFonts w:hint="eastAsia" w:ascii="宋体" w:hAnsi="宋体" w:cs="宋体"/>
          <w:color w:val="FF0000"/>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r>
        <w:rPr>
          <w:rFonts w:hint="eastAsia" w:ascii="宋体" w:hAnsi="宋体" w:cs="宋体"/>
          <w:b/>
          <w:color w:val="FF0000"/>
          <w:kern w:val="0"/>
          <w:sz w:val="32"/>
          <w:szCs w:val="32"/>
        </w:rPr>
        <w:t>（如果有）</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color w:val="0000FF"/>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0000FF"/>
          <w:sz w:val="24"/>
        </w:rPr>
        <w:t>（项目名称）</w:t>
      </w:r>
      <w:r>
        <w:rPr>
          <w:rFonts w:hint="eastAsia" w:ascii="宋体" w:hAnsi="宋体" w:cs="宋体"/>
          <w:kern w:val="0"/>
          <w:sz w:val="24"/>
          <w:lang w:val="zh-CN"/>
        </w:rPr>
        <w:t>【招标编号：</w:t>
      </w:r>
      <w:r>
        <w:rPr>
          <w:rFonts w:hint="eastAsia" w:ascii="宋体" w:hAnsi="宋体" w:cs="宋体"/>
          <w:color w:val="FF0000"/>
          <w:sz w:val="24"/>
        </w:rPr>
        <w:t>（采购编号）</w:t>
      </w:r>
      <w:r>
        <w:rPr>
          <w:rFonts w:hint="eastAsia" w:ascii="宋体" w:hAnsi="宋体" w:cs="宋体"/>
          <w:sz w:val="24"/>
        </w:rPr>
        <w:t>】的实施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rPr>
            </w:pPr>
            <w:r>
              <w:rPr>
                <w:rFonts w:hint="eastAsia" w:ascii="宋体" w:hAnsi="宋体" w:cs="宋体"/>
                <w:b/>
                <w:sz w:val="24"/>
              </w:rPr>
              <w:t>序号</w:t>
            </w:r>
          </w:p>
        </w:tc>
        <w:tc>
          <w:tcPr>
            <w:tcW w:w="992" w:type="dxa"/>
            <w:vAlign w:val="center"/>
          </w:tcPr>
          <w:p>
            <w:pPr>
              <w:spacing w:line="360" w:lineRule="auto"/>
              <w:jc w:val="center"/>
              <w:rPr>
                <w:rFonts w:ascii="宋体" w:hAnsi="宋体" w:cs="宋体"/>
                <w:b/>
                <w:sz w:val="24"/>
              </w:rPr>
            </w:pPr>
            <w:r>
              <w:rPr>
                <w:rFonts w:hint="eastAsia" w:ascii="宋体" w:hAnsi="宋体" w:cs="宋体"/>
                <w:b/>
                <w:sz w:val="24"/>
              </w:rPr>
              <w:t>名称</w:t>
            </w:r>
          </w:p>
        </w:tc>
        <w:tc>
          <w:tcPr>
            <w:tcW w:w="2268"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2410" w:type="dxa"/>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268" w:type="dxa"/>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126" w:type="dxa"/>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2127" w:type="dxa"/>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服务人数</w:t>
            </w:r>
          </w:p>
        </w:tc>
        <w:tc>
          <w:tcPr>
            <w:tcW w:w="2126" w:type="dxa"/>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1</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2</w:t>
            </w:r>
          </w:p>
        </w:tc>
        <w:tc>
          <w:tcPr>
            <w:tcW w:w="992" w:type="dxa"/>
            <w:vAlign w:val="center"/>
          </w:tcPr>
          <w:p>
            <w:pPr>
              <w:snapToGrid w:val="0"/>
              <w:spacing w:line="360" w:lineRule="auto"/>
              <w:jc w:val="center"/>
              <w:rPr>
                <w:rFonts w:ascii="宋体" w:hAnsi="宋体" w:cs="宋体"/>
                <w:color w:val="0000FF"/>
                <w:sz w:val="24"/>
              </w:rPr>
            </w:pPr>
            <w:r>
              <w:rPr>
                <w:rFonts w:hint="eastAsia" w:ascii="宋体" w:hAnsi="宋体" w:cs="宋体"/>
                <w:color w:val="0000FF"/>
                <w:sz w:val="24"/>
              </w:rPr>
              <w:t>X</w:t>
            </w:r>
            <w:r>
              <w:rPr>
                <w:rFonts w:ascii="宋体" w:hAnsi="宋体" w:cs="宋体"/>
                <w:color w:val="0000FF"/>
                <w:sz w:val="24"/>
              </w:rPr>
              <w:t>X</w:t>
            </w: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FF"/>
                <w:sz w:val="24"/>
              </w:rPr>
            </w:pPr>
            <w:r>
              <w:rPr>
                <w:rFonts w:hint="eastAsia" w:ascii="宋体" w:hAnsi="宋体" w:cs="宋体"/>
                <w:color w:val="0000FF"/>
                <w:sz w:val="24"/>
              </w:rPr>
              <w:t>…</w:t>
            </w:r>
          </w:p>
        </w:tc>
        <w:tc>
          <w:tcPr>
            <w:tcW w:w="992" w:type="dxa"/>
            <w:vAlign w:val="center"/>
          </w:tcPr>
          <w:p>
            <w:pPr>
              <w:snapToGrid w:val="0"/>
              <w:spacing w:line="360" w:lineRule="auto"/>
              <w:jc w:val="center"/>
              <w:rPr>
                <w:rFonts w:ascii="宋体" w:hAnsi="宋体" w:cs="宋体"/>
                <w:color w:val="0000FF"/>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FF0000"/>
          <w:sz w:val="32"/>
          <w:szCs w:val="32"/>
        </w:rPr>
      </w:pPr>
      <w:r>
        <w:rPr>
          <w:rFonts w:hint="eastAsia" w:ascii="宋体" w:hAnsi="宋体" w:eastAsia="宋体" w:cs="宋体"/>
          <w:color w:val="FF0000"/>
          <w:kern w:val="2"/>
          <w:sz w:val="32"/>
          <w:szCs w:val="32"/>
        </w:rPr>
        <w:t>二、</w:t>
      </w:r>
      <w:r>
        <w:rPr>
          <w:rFonts w:hint="eastAsia" w:ascii="宋体" w:hAnsi="宋体" w:eastAsia="宋体" w:cs="宋体"/>
          <w:color w:val="FF0000"/>
          <w:sz w:val="32"/>
          <w:szCs w:val="32"/>
        </w:rPr>
        <w:t>中小企业声明函（如果有）</w:t>
      </w:r>
    </w:p>
    <w:p>
      <w:pPr>
        <w:widowControl/>
        <w:spacing w:line="360" w:lineRule="auto"/>
        <w:ind w:firstLine="120" w:firstLineChars="50"/>
        <w:jc w:val="left"/>
        <w:rPr>
          <w:rFonts w:ascii="宋体" w:hAnsi="宋体" w:cs="宋体"/>
          <w:b/>
          <w:color w:val="FF0000"/>
          <w:sz w:val="24"/>
        </w:rPr>
      </w:pPr>
      <w:r>
        <w:rPr>
          <w:rFonts w:hint="eastAsia" w:ascii="宋体" w:hAnsi="宋体" w:cs="宋体"/>
          <w:b/>
          <w:color w:val="FF0000"/>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FF0000"/>
          <w:sz w:val="24"/>
        </w:rPr>
        <w:t>7</w:t>
      </w:r>
      <w:r>
        <w:rPr>
          <w:rFonts w:hint="eastAsia" w:ascii="宋体" w:hAnsi="宋体" w:cs="宋体"/>
          <w:b/>
          <w:color w:val="FF0000"/>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0" w:name="OLE_LINK14"/>
      <w:bookmarkStart w:id="511" w:name="OLE_LINK13"/>
      <w:r>
        <w:rPr>
          <w:rFonts w:hint="eastAsia" w:ascii="宋体" w:hAnsi="宋体" w:cs="宋体"/>
          <w:b/>
          <w:spacing w:val="6"/>
          <w:sz w:val="32"/>
          <w:szCs w:val="32"/>
        </w:rPr>
        <w:t>残疾人福利性单位声明函</w:t>
      </w:r>
    </w:p>
    <w:bookmarkEnd w:id="510"/>
    <w:bookmarkEnd w:id="511"/>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FF"/>
          <w:sz w:val="24"/>
          <w:u w:val="single"/>
        </w:rPr>
        <w:t>(采购人)</w:t>
      </w:r>
      <w:r>
        <w:rPr>
          <w:rFonts w:hint="eastAsia" w:ascii="宋体" w:hAnsi="宋体" w:cs="宋体"/>
          <w:sz w:val="24"/>
        </w:rPr>
        <w:t>_单位的_</w:t>
      </w:r>
      <w:r>
        <w:rPr>
          <w:rFonts w:hint="eastAsia" w:ascii="宋体" w:hAnsi="宋体" w:cs="宋体"/>
          <w:color w:val="0000FF"/>
          <w:sz w:val="24"/>
          <w:u w:val="single"/>
        </w:rPr>
        <w:t>（项目名称）</w:t>
      </w:r>
      <w:r>
        <w:rPr>
          <w:rFonts w:hint="eastAsia" w:ascii="宋体" w:hAnsi="宋体" w:cs="宋体"/>
          <w:color w:val="0000FF"/>
          <w:sz w:val="24"/>
        </w:rPr>
        <w:t>_</w:t>
      </w:r>
      <w:r>
        <w:rPr>
          <w:rFonts w:hint="eastAsia" w:ascii="宋体" w:hAnsi="宋体"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color w:val="0000FF"/>
          <w:sz w:val="24"/>
          <w:u w:val="single"/>
        </w:rPr>
        <w:t>（采购人）</w:t>
      </w:r>
      <w:r>
        <w:rPr>
          <w:rFonts w:hint="eastAsia" w:ascii="宋体" w:hAnsi="宋体" w:cs="宋体"/>
          <w:sz w:val="24"/>
          <w:u w:val="single"/>
        </w:rPr>
        <w:t>、（采购代理机构）：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2"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2"/>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3"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3"/>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4"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4"/>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val="0"/>
        <w:spacing w:line="360" w:lineRule="auto"/>
        <w:ind w:firstLine="3666" w:firstLineChars="1100"/>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FF0000"/>
          <w:sz w:val="24"/>
        </w:rPr>
        <w:t>（采购编号）</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color w:val="0000FF"/>
          <w:sz w:val="24"/>
          <w:u w:val="single"/>
        </w:rPr>
        <w:t xml:space="preserve"> （项目名称） </w:t>
      </w:r>
      <w:r>
        <w:rPr>
          <w:rFonts w:hint="eastAsia" w:ascii="宋体" w:hAnsi="宋体" w:cs="宋体"/>
          <w:sz w:val="24"/>
        </w:rPr>
        <w:t>采购活动，</w:t>
      </w:r>
      <w:r>
        <w:rPr>
          <w:rFonts w:hint="eastAsia" w:ascii="宋体" w:hAnsi="宋体" w:cs="宋体"/>
          <w:color w:val="FF0000"/>
          <w:sz w:val="24"/>
        </w:rPr>
        <w:t>工程的施工单位全部为符合政策要求的中小企业（或者：服务全部由符合政策要求的中小企业承接）</w:t>
      </w:r>
      <w:r>
        <w:rPr>
          <w:rFonts w:hint="eastAsia" w:ascii="宋体" w:hAnsi="宋体" w:cs="宋体"/>
          <w:sz w:val="24"/>
        </w:rPr>
        <w:t>。相关企业（含联合体中的中小企业、签订分包意向协议的中小企业）的具体情况如下：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color w:val="0000FF"/>
          <w:sz w:val="24"/>
          <w:u w:val="single"/>
        </w:rPr>
        <w:t>（标的名称）</w:t>
      </w:r>
      <w:r>
        <w:rPr>
          <w:rFonts w:hint="eastAsia" w:ascii="宋体" w:hAnsi="宋体" w:cs="宋体"/>
          <w:sz w:val="24"/>
        </w:rPr>
        <w:t>，属于</w:t>
      </w:r>
      <w:r>
        <w:rPr>
          <w:rFonts w:hint="eastAsia" w:ascii="宋体" w:hAnsi="宋体" w:cs="宋体"/>
          <w:color w:val="0000FF"/>
          <w:sz w:val="24"/>
          <w:u w:val="single"/>
        </w:rPr>
        <w:t xml:space="preserve"> （采购文件中明确的所属行业）</w:t>
      </w:r>
      <w:r>
        <w:rPr>
          <w:rFonts w:hint="eastAsia" w:ascii="宋体" w:hAnsi="宋体" w:cs="宋体"/>
          <w:sz w:val="24"/>
        </w:rPr>
        <w:t xml:space="preserve"> ；</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w:t>
      </w:r>
      <w:r>
        <w:rPr>
          <w:rFonts w:hint="eastAsia" w:ascii="宋体" w:hAnsi="宋体" w:cs="宋体"/>
          <w:sz w:val="24"/>
        </w:rPr>
        <w:t xml:space="preserve">属于 </w:t>
      </w:r>
      <w:r>
        <w:rPr>
          <w:rFonts w:hint="eastAsia" w:ascii="宋体" w:hAnsi="宋体" w:cs="宋体"/>
          <w:color w:val="0000FF"/>
          <w:sz w:val="24"/>
          <w:u w:val="single"/>
        </w:rPr>
        <w:t xml:space="preserve">（采购文件中明确的所属行业） </w:t>
      </w:r>
      <w:r>
        <w:rPr>
          <w:rFonts w:hint="eastAsia" w:ascii="宋体" w:hAnsi="宋体" w:cs="宋体"/>
          <w:sz w:val="24"/>
        </w:rPr>
        <w:t>；</w:t>
      </w:r>
      <w:r>
        <w:rPr>
          <w:rFonts w:hint="eastAsia" w:ascii="宋体" w:hAnsi="宋体" w:cs="宋体"/>
          <w:color w:val="FF0000"/>
          <w:sz w:val="24"/>
        </w:rPr>
        <w:t>承建（承接）</w:t>
      </w:r>
      <w:r>
        <w:rPr>
          <w:rFonts w:hint="eastAsia" w:ascii="宋体" w:hAnsi="宋体" w:cs="宋体"/>
          <w:sz w:val="24"/>
        </w:rPr>
        <w:t xml:space="preserve">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Futura Bk B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Yellowtai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Euphorigenic"/>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wis721 Lt B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Euphorigenic"/>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91899912"/>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WM5Y2U2ODFlMjY2MTYyOTg1NjVlYmU0N2I0N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4B4683"/>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2"/>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2"/>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30821</Words>
  <Characters>32591</Characters>
  <Lines>281</Lines>
  <Paragraphs>79</Paragraphs>
  <TotalTime>2</TotalTime>
  <ScaleCrop>false</ScaleCrop>
  <LinksUpToDate>false</LinksUpToDate>
  <CharactersWithSpaces>38052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angeline</cp:lastModifiedBy>
  <cp:lastPrinted>2021-12-27T11:06:00Z</cp:lastPrinted>
  <dcterms:modified xsi:type="dcterms:W3CDTF">2023-06-19T02:15:03Z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