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0"/>
        <w:rPr>
          <w:rFonts w:hint="eastAsia" w:ascii="黑体" w:hAnsi="黑体" w:eastAsia="黑体" w:cs="黑体"/>
          <w:kern w:val="2"/>
          <w:sz w:val="32"/>
          <w:szCs w:val="32"/>
        </w:rPr>
      </w:pPr>
      <w:r>
        <w:rPr>
          <w:rFonts w:hint="eastAsia" w:ascii="黑体" w:hAnsi="黑体" w:eastAsia="黑体" w:cs="黑体"/>
          <w:kern w:val="2"/>
          <w:sz w:val="32"/>
          <w:szCs w:val="32"/>
        </w:rPr>
        <w:t>附件</w:t>
      </w:r>
    </w:p>
    <w:p>
      <w:pPr>
        <w:widowControl/>
        <w:spacing w:before="304" w:beforeLines="50" w:afterLines="0" w:line="560" w:lineRule="exact"/>
        <w:ind w:firstLine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eastAsia="zh-CN"/>
        </w:rPr>
        <w:t>提前下达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2020年困难残疾人生活补贴和重度残疾人护理补贴补助资金</w:t>
      </w: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  <w:t>分配表</w:t>
      </w:r>
    </w:p>
    <w:p/>
    <w:p>
      <w:pPr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              金额单位：万元</w:t>
      </w:r>
    </w:p>
    <w:tbl>
      <w:tblPr>
        <w:tblStyle w:val="2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50"/>
        <w:gridCol w:w="1935"/>
        <w:gridCol w:w="2294"/>
        <w:gridCol w:w="23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tblHeader/>
        </w:trPr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地区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补助金额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地区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补助金额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全省合计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89047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杭州市小计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12534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嵊州市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5623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新昌县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市本级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151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金华市小计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江干区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211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金华市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下城区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292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市本级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婺城区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305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金东区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222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兰溪市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东阳市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萧山区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922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义乌市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余杭区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593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永康市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富阳区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642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浦江县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临安区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1989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武义县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桐庐县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1513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磐安县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建德市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1662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舟山市小计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淳安县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3736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舟山市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温州市小计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17205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市本级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温州市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1028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定海区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市本级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普陀区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鹿城区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439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岱山县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瓯海区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277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嵊泗县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龙湾区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151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台州市小计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洞头区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119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台州市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乐清市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1125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椒江区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瑞安市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1405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黄岩区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永嘉县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3949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路桥区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平阳县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2262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温岭市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苍南县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4582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临海市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文成县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1382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玉环市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泰顺县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1472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三门县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嘉兴市小计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3479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天台县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嘉兴市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457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仙居县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市本级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衢州市小计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南湖区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194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衢州市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秀洲区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225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柯城区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海宁市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721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衢江区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平湖市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591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江山市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桐乡市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675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龙游县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嘉善县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547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常山县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海盐县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488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开化县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湖州市小计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2870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丽水市小计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湖州市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654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丽水市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市本级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市本级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吴兴区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236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莲都区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南浔区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344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龙泉市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德清县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青田县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安吉县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1023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云和县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长兴县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773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庆元县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绍兴市小计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4877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缙云县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1136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遂昌县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越城区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419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松阳县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柯桥区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335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景宁县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上虞区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382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C53368"/>
    <w:rsid w:val="6CC5336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2020-06-11T07:02:00Z</dcterms:created>
  <dc:creator>HZCS</dc:creator>
  <cp:lastModifiedBy>HZCS</cp:lastModifiedBy>
  <dcterms:modified xsi:type="dcterms:W3CDTF">2020-06-11T07:03:00Z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