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 位 承 诺 书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我单位__________同志参加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杭州市“科技创新”企业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高端会计人才培养学员选拔，了解该培养项目将历时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年内，集中授课和考察交流累计达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若该同志通过选拔成为正式学员，我单位将保障该同志参加定期集中学习和考察交流的时间，并督促该同志履行学员应尽的义务。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ind w:left="3511" w:leftChars="1672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                               2021年   月  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1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A1075"/>
    <w:rsid w:val="0030299D"/>
    <w:rsid w:val="16D53BD3"/>
    <w:rsid w:val="20A5220D"/>
    <w:rsid w:val="238F2E28"/>
    <w:rsid w:val="39157C7C"/>
    <w:rsid w:val="7AA20D08"/>
    <w:rsid w:val="BF1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2021-10-11T15:13:00Z</dcterms:created>
  <dc:creator>杨树圣</dc:creator>
  <cp:lastModifiedBy>user</cp:lastModifiedBy>
  <cp:lastPrinted>2021-11-29T14:25:06Z</cp:lastPrinted>
  <dcterms:modified xsi:type="dcterms:W3CDTF">2021-11-29T14:25:09Z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