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F6" w:rsidRDefault="004D27F6" w:rsidP="004D27F6">
      <w:pPr>
        <w:pStyle w:val="p16"/>
        <w:spacing w:line="560" w:lineRule="atLeas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杭州市财政局 杭州市物价局关于涉</w:t>
      </w:r>
      <w:proofErr w:type="gramStart"/>
      <w:r>
        <w:rPr>
          <w:rFonts w:ascii="黑体" w:eastAsia="黑体" w:hAnsi="黑体" w:hint="eastAsia"/>
          <w:bCs/>
          <w:sz w:val="44"/>
          <w:szCs w:val="44"/>
        </w:rPr>
        <w:t>企公安</w:t>
      </w:r>
      <w:proofErr w:type="gramEnd"/>
      <w:r>
        <w:rPr>
          <w:rFonts w:ascii="黑体" w:eastAsia="黑体" w:hAnsi="黑体" w:hint="eastAsia"/>
          <w:bCs/>
          <w:sz w:val="44"/>
          <w:szCs w:val="44"/>
        </w:rPr>
        <w:t>交警证照费和不动产登记费</w:t>
      </w:r>
      <w:proofErr w:type="gramStart"/>
      <w:r>
        <w:rPr>
          <w:rFonts w:ascii="黑体" w:eastAsia="黑体" w:hAnsi="黑体" w:hint="eastAsia"/>
          <w:bCs/>
          <w:sz w:val="44"/>
          <w:szCs w:val="44"/>
        </w:rPr>
        <w:t>零收费</w:t>
      </w:r>
      <w:proofErr w:type="gramEnd"/>
      <w:r>
        <w:rPr>
          <w:rFonts w:ascii="黑体" w:eastAsia="黑体" w:hAnsi="黑体" w:hint="eastAsia"/>
          <w:bCs/>
          <w:sz w:val="44"/>
          <w:szCs w:val="44"/>
        </w:rPr>
        <w:t>的通知</w:t>
      </w:r>
    </w:p>
    <w:p w:rsidR="004D27F6" w:rsidRDefault="004D27F6" w:rsidP="004D27F6">
      <w:pPr>
        <w:pStyle w:val="p16"/>
        <w:spacing w:line="560" w:lineRule="atLeast"/>
        <w:jc w:val="center"/>
        <w:rPr>
          <w:rFonts w:ascii="楷体" w:eastAsia="楷体" w:hAnsi="楷体"/>
          <w:bCs/>
          <w:sz w:val="44"/>
          <w:szCs w:val="44"/>
        </w:rPr>
      </w:pPr>
      <w:r>
        <w:rPr>
          <w:rFonts w:ascii="楷体" w:eastAsia="楷体" w:hAnsi="楷体" w:hint="eastAsia"/>
          <w:bCs/>
          <w:sz w:val="44"/>
          <w:szCs w:val="44"/>
        </w:rPr>
        <w:t>（</w:t>
      </w:r>
      <w:r>
        <w:rPr>
          <w:rFonts w:ascii="楷体" w:eastAsia="楷体" w:hAnsi="楷体" w:hint="eastAsia"/>
          <w:sz w:val="44"/>
          <w:szCs w:val="44"/>
        </w:rPr>
        <w:t>征求意见稿</w:t>
      </w:r>
      <w:r>
        <w:rPr>
          <w:rFonts w:ascii="楷体" w:eastAsia="楷体" w:hAnsi="楷体" w:hint="eastAsia"/>
          <w:bCs/>
          <w:sz w:val="44"/>
          <w:szCs w:val="44"/>
        </w:rPr>
        <w:t>）</w:t>
      </w:r>
    </w:p>
    <w:p w:rsidR="004D27F6" w:rsidRDefault="004D27F6" w:rsidP="004D27F6">
      <w:pPr>
        <w:pStyle w:val="p16"/>
        <w:spacing w:line="560" w:lineRule="atLeast"/>
        <w:jc w:val="center"/>
        <w:rPr>
          <w:rFonts w:ascii="楷体" w:eastAsia="楷体" w:hAnsi="楷体"/>
          <w:bCs/>
          <w:sz w:val="44"/>
          <w:szCs w:val="44"/>
        </w:rPr>
      </w:pPr>
    </w:p>
    <w:p w:rsidR="004D27F6" w:rsidRDefault="004D27F6" w:rsidP="004D27F6">
      <w:pPr>
        <w:pStyle w:val="p16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为建设国际一流营商环境，进一步降低企业和社会负担，促进全社会创业创新活动，</w:t>
      </w:r>
      <w:r>
        <w:rPr>
          <w:rFonts w:ascii="仿宋_GB2312" w:eastAsia="仿宋_GB2312" w:hint="eastAsia"/>
          <w:color w:val="000000"/>
          <w:sz w:val="32"/>
          <w:szCs w:val="32"/>
        </w:rPr>
        <w:t>报经市政府同意，</w:t>
      </w:r>
      <w:r>
        <w:rPr>
          <w:rFonts w:ascii="仿宋_GB2312" w:eastAsia="仿宋_GB2312" w:hint="eastAsia"/>
          <w:sz w:val="32"/>
          <w:szCs w:val="32"/>
        </w:rPr>
        <w:t>决定在全市范围内实行涉</w:t>
      </w:r>
      <w:proofErr w:type="gramStart"/>
      <w:r>
        <w:rPr>
          <w:rFonts w:ascii="仿宋_GB2312" w:eastAsia="仿宋_GB2312" w:hint="eastAsia"/>
          <w:sz w:val="32"/>
          <w:szCs w:val="32"/>
        </w:rPr>
        <w:t>企公安</w:t>
      </w:r>
      <w:proofErr w:type="gramEnd"/>
      <w:r>
        <w:rPr>
          <w:rFonts w:ascii="仿宋_GB2312" w:eastAsia="仿宋_GB2312" w:hint="eastAsia"/>
          <w:sz w:val="32"/>
          <w:szCs w:val="32"/>
        </w:rPr>
        <w:t>交警证照费和不动产登记费零收费，现就有关事项通知</w:t>
      </w:r>
      <w:r>
        <w:rPr>
          <w:rFonts w:ascii="仿宋_GB2312" w:eastAsia="仿宋_GB2312" w:hint="eastAsia"/>
          <w:color w:val="000000"/>
          <w:sz w:val="32"/>
          <w:szCs w:val="32"/>
        </w:rPr>
        <w:t>如下：</w:t>
      </w:r>
    </w:p>
    <w:p w:rsidR="004D27F6" w:rsidRPr="007044F9" w:rsidRDefault="004D27F6" w:rsidP="004D27F6">
      <w:pPr>
        <w:pStyle w:val="p15"/>
        <w:ind w:firstLine="641"/>
        <w:rPr>
          <w:rFonts w:ascii="仿宋_GB2312" w:eastAsia="仿宋_GB2312" w:hAnsi="Calibri" w:cs="宋体"/>
          <w:sz w:val="32"/>
          <w:szCs w:val="32"/>
        </w:rPr>
      </w:pPr>
      <w:r w:rsidRPr="007044F9">
        <w:rPr>
          <w:rFonts w:ascii="仿宋_GB2312" w:eastAsia="仿宋_GB2312" w:hAnsi="Calibri" w:cs="宋体" w:hint="eastAsia"/>
          <w:sz w:val="32"/>
          <w:szCs w:val="32"/>
        </w:rPr>
        <w:t>一、涉</w:t>
      </w:r>
      <w:proofErr w:type="gramStart"/>
      <w:r w:rsidRPr="007044F9">
        <w:rPr>
          <w:rFonts w:ascii="仿宋_GB2312" w:eastAsia="仿宋_GB2312" w:hAnsi="Calibri" w:cs="宋体" w:hint="eastAsia"/>
          <w:sz w:val="32"/>
          <w:szCs w:val="32"/>
        </w:rPr>
        <w:t>企公安</w:t>
      </w:r>
      <w:proofErr w:type="gramEnd"/>
      <w:r w:rsidRPr="007044F9">
        <w:rPr>
          <w:rFonts w:ascii="仿宋_GB2312" w:eastAsia="仿宋_GB2312" w:hAnsi="Calibri" w:cs="宋体" w:hint="eastAsia"/>
          <w:sz w:val="32"/>
          <w:szCs w:val="32"/>
        </w:rPr>
        <w:t>交警证照费</w:t>
      </w:r>
    </w:p>
    <w:p w:rsidR="004D27F6" w:rsidRPr="007044F9" w:rsidRDefault="004D27F6" w:rsidP="004D27F6">
      <w:pPr>
        <w:pStyle w:val="p15"/>
        <w:ind w:firstLine="641"/>
        <w:rPr>
          <w:rFonts w:ascii="仿宋_GB2312" w:eastAsia="仿宋_GB2312" w:hAnsi="Calibri" w:cs="宋体"/>
          <w:sz w:val="32"/>
          <w:szCs w:val="32"/>
        </w:rPr>
      </w:pPr>
      <w:r w:rsidRPr="007044F9">
        <w:rPr>
          <w:rFonts w:ascii="仿宋_GB2312" w:eastAsia="仿宋_GB2312" w:hAnsi="Calibri" w:cs="宋体" w:hint="eastAsia"/>
          <w:sz w:val="32"/>
          <w:szCs w:val="32"/>
        </w:rPr>
        <w:t>机关企事业单位（法人组织）办理公安交警机动车证照时，对首次申领及补办换领证</w:t>
      </w:r>
      <w:proofErr w:type="gramStart"/>
      <w:r w:rsidRPr="007044F9">
        <w:rPr>
          <w:rFonts w:ascii="仿宋_GB2312" w:eastAsia="仿宋_GB2312" w:hAnsi="Calibri" w:cs="宋体" w:hint="eastAsia"/>
          <w:sz w:val="32"/>
          <w:szCs w:val="32"/>
        </w:rPr>
        <w:t>照实行零收费</w:t>
      </w:r>
      <w:proofErr w:type="gramEnd"/>
      <w:r w:rsidRPr="007044F9">
        <w:rPr>
          <w:rFonts w:ascii="仿宋_GB2312" w:eastAsia="仿宋_GB2312" w:hAnsi="Calibri" w:cs="宋体" w:hint="eastAsia"/>
          <w:sz w:val="32"/>
          <w:szCs w:val="32"/>
        </w:rPr>
        <w:t>（含机动车号牌工本费、机动车行驶证工本费、机动车登记证工本费、临时入境号牌和行驶证工本费），相关费用支出由同级财政保障。</w:t>
      </w:r>
    </w:p>
    <w:p w:rsidR="004D27F6" w:rsidRDefault="004D27F6" w:rsidP="004D27F6">
      <w:pPr>
        <w:pStyle w:val="p16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二、不动产登记费</w:t>
      </w:r>
    </w:p>
    <w:p w:rsidR="004D27F6" w:rsidRPr="007044F9" w:rsidRDefault="004D27F6" w:rsidP="004D27F6">
      <w:pPr>
        <w:pStyle w:val="p15"/>
        <w:ind w:firstLine="641"/>
        <w:rPr>
          <w:rFonts w:ascii="仿宋_GB2312" w:eastAsia="仿宋_GB2312" w:hAnsi="Calibri" w:cs="宋体"/>
          <w:sz w:val="32"/>
          <w:szCs w:val="32"/>
        </w:rPr>
      </w:pPr>
      <w:r w:rsidRPr="007044F9">
        <w:rPr>
          <w:rFonts w:ascii="仿宋_GB2312" w:eastAsia="仿宋_GB2312" w:hAnsi="Calibri" w:cs="宋体" w:hint="eastAsia"/>
          <w:sz w:val="32"/>
          <w:szCs w:val="32"/>
        </w:rPr>
        <w:t>不动产权利人申请办理不动产登记时，实行不动产登记费零收费，相关费用支出由同级财政保障。</w:t>
      </w:r>
    </w:p>
    <w:p w:rsidR="004D27F6" w:rsidRDefault="004D27F6" w:rsidP="004D27F6">
      <w:pPr>
        <w:pStyle w:val="p16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三、各地区和有关部门要严格执行本通知规定，对公布实行</w:t>
      </w:r>
      <w:proofErr w:type="gramStart"/>
      <w:r>
        <w:rPr>
          <w:rFonts w:ascii="仿宋_GB2312" w:eastAsia="仿宋_GB2312" w:hint="eastAsia"/>
          <w:sz w:val="32"/>
          <w:szCs w:val="32"/>
        </w:rPr>
        <w:t>零收费</w:t>
      </w:r>
      <w:proofErr w:type="gramEnd"/>
      <w:r>
        <w:rPr>
          <w:rFonts w:ascii="仿宋_GB2312" w:eastAsia="仿宋_GB2312" w:hint="eastAsia"/>
          <w:sz w:val="32"/>
          <w:szCs w:val="32"/>
        </w:rPr>
        <w:t>的项目，不得以任何理由拖延或者拒绝执行，不得以其他名目或擅自转为经营服务性收费方式变相继续收费。各级财政、价格主管部门要加强对本通知落实情况的监督检查，对不按规定落实或落实不到位的，要按照《财政违法行为处罚处分条例》、《浙江省政府非税收入管理条例》</w:t>
      </w:r>
      <w:r>
        <w:rPr>
          <w:rFonts w:ascii="仿宋_GB2312" w:eastAsia="仿宋_GB2312" w:hint="eastAsia"/>
          <w:sz w:val="32"/>
          <w:szCs w:val="32"/>
        </w:rPr>
        <w:lastRenderedPageBreak/>
        <w:t>等有关法律法规进行查处。有关行政事业性收费清欠收入按原渠道全额上缴国库。</w:t>
      </w:r>
    </w:p>
    <w:p w:rsidR="00C6199E" w:rsidRDefault="004D27F6" w:rsidP="004D27F6">
      <w:pPr>
        <w:pStyle w:val="p16"/>
        <w:ind w:firstLine="641"/>
      </w:pPr>
      <w:r>
        <w:rPr>
          <w:rFonts w:ascii="仿宋_GB2312" w:eastAsia="仿宋_GB2312" w:hint="eastAsia"/>
          <w:sz w:val="32"/>
          <w:szCs w:val="32"/>
        </w:rPr>
        <w:t>四、本通知</w:t>
      </w:r>
      <w:r w:rsidR="00EC283D">
        <w:rPr>
          <w:rFonts w:ascii="仿宋_GB2312" w:eastAsia="仿宋_GB2312" w:hint="eastAsia"/>
          <w:sz w:val="32"/>
          <w:szCs w:val="32"/>
        </w:rPr>
        <w:t>自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2019年1月1日起实施，有效期三年。</w:t>
      </w:r>
    </w:p>
    <w:sectPr w:rsidR="00C6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10" w:rsidRDefault="007A4F10" w:rsidP="00EC283D">
      <w:r>
        <w:separator/>
      </w:r>
    </w:p>
  </w:endnote>
  <w:endnote w:type="continuationSeparator" w:id="0">
    <w:p w:rsidR="007A4F10" w:rsidRDefault="007A4F10" w:rsidP="00EC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10" w:rsidRDefault="007A4F10" w:rsidP="00EC283D">
      <w:r>
        <w:separator/>
      </w:r>
    </w:p>
  </w:footnote>
  <w:footnote w:type="continuationSeparator" w:id="0">
    <w:p w:rsidR="007A4F10" w:rsidRDefault="007A4F10" w:rsidP="00EC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6"/>
    <w:rsid w:val="004D27F6"/>
    <w:rsid w:val="007A4F10"/>
    <w:rsid w:val="00C6199E"/>
    <w:rsid w:val="00E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D27F6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4D27F6"/>
    <w:pPr>
      <w:widowControl/>
    </w:pPr>
    <w:rPr>
      <w:rFonts w:ascii="Calibri" w:hAnsi="Calibri" w:cs="宋体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EC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8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8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D27F6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4D27F6"/>
    <w:pPr>
      <w:widowControl/>
    </w:pPr>
    <w:rPr>
      <w:rFonts w:ascii="Calibri" w:hAnsi="Calibri" w:cs="宋体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EC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8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8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周鹏</dc:creator>
  <cp:lastModifiedBy>周鹏</cp:lastModifiedBy>
  <cp:revision>2</cp:revision>
  <dcterms:created xsi:type="dcterms:W3CDTF">2018-12-05T07:54:00Z</dcterms:created>
  <dcterms:modified xsi:type="dcterms:W3CDTF">2018-12-05T08:24:00Z</dcterms:modified>
</cp:coreProperties>
</file>